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2759391"/>
        <w:docPartObj>
          <w:docPartGallery w:val="Cover Pages"/>
          <w:docPartUnique/>
        </w:docPartObj>
      </w:sdtPr>
      <w:sdtEndPr/>
      <w:sdtContent>
        <w:p w:rsidR="00430A95" w:rsidRDefault="00430A95"/>
        <w:p w:rsidR="00430A95" w:rsidRDefault="00430A95">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E2F40" w:rsidRDefault="00D80B7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E2F40">
                                        <w:rPr>
                                          <w:color w:val="FFFFFF" w:themeColor="background1"/>
                                          <w:sz w:val="72"/>
                                          <w:szCs w:val="72"/>
                                        </w:rPr>
                                        <w:t>School Integrated Action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c3165 [2994]" stroked="f">
                      <v:fill color2="#161933 [2018]" rotate="t" colors="0 #4e5073;.5 #30335e;1 #171b45"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E2F40" w:rsidRDefault="00DE2F4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School Integrated Action Plan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F40" w:rsidRDefault="00D80B7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DE2F40">
                                      <w:rPr>
                                        <w:caps/>
                                        <w:color w:val="7F7F7F" w:themeColor="text1" w:themeTint="80"/>
                                        <w:sz w:val="18"/>
                                        <w:szCs w:val="18"/>
                                      </w:rPr>
                                      <w:t>Nadaburg unified school district no. 81</w:t>
                                    </w:r>
                                  </w:sdtContent>
                                </w:sdt>
                                <w:r w:rsidR="00DE2F40">
                                  <w:rPr>
                                    <w:caps/>
                                    <w:color w:val="7F7F7F" w:themeColor="text1" w:themeTint="80"/>
                                    <w:sz w:val="18"/>
                                    <w:szCs w:val="18"/>
                                  </w:rPr>
                                  <w:t> </w:t>
                                </w:r>
                                <w:r w:rsidR="00DE2F40">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DE2F40">
                                      <w:rPr>
                                        <w:color w:val="7F7F7F" w:themeColor="text1" w:themeTint="80"/>
                                        <w:sz w:val="18"/>
                                        <w:szCs w:val="18"/>
                                      </w:rPr>
                                      <w:t>32919 CENTER ST., WITTMANN, AZ 85361</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DE2F40" w:rsidRDefault="00DE2F4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Nadaburg unified school district no. 81</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32919 CENTER ST., WITTMANN, AZ 85361</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A66AC"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E2F40" w:rsidRDefault="00DE2F40">
                                    <w:pPr>
                                      <w:pStyle w:val="NoSpacing"/>
                                      <w:spacing w:before="40" w:after="40"/>
                                      <w:rPr>
                                        <w:caps/>
                                        <w:color w:val="4A66AC" w:themeColor="accent1"/>
                                        <w:sz w:val="28"/>
                                        <w:szCs w:val="28"/>
                                      </w:rPr>
                                    </w:pPr>
                                    <w:r>
                                      <w:rPr>
                                        <w:caps/>
                                        <w:color w:val="4A66AC" w:themeColor="accent1"/>
                                        <w:sz w:val="28"/>
                                        <w:szCs w:val="28"/>
                                      </w:rPr>
                                      <w:t>School:</w:t>
                                    </w:r>
                                  </w:p>
                                </w:sdtContent>
                              </w:sdt>
                              <w:p w:rsidR="00DE2F40" w:rsidRDefault="00DE2F40">
                                <w:pPr>
                                  <w:pStyle w:val="NoSpacing"/>
                                  <w:spacing w:before="40" w:after="40"/>
                                  <w:rPr>
                                    <w:caps/>
                                    <w:color w:val="5AA2AE" w:themeColor="accent5"/>
                                    <w:sz w:val="24"/>
                                    <w:szCs w:val="24"/>
                                  </w:rPr>
                                </w:pPr>
                                <w:r>
                                  <w:rPr>
                                    <w:caps/>
                                    <w:color w:val="5AA2AE" w:themeColor="accent5"/>
                                    <w:sz w:val="24"/>
                                    <w:szCs w:val="24"/>
                                  </w:rPr>
                                  <w:t>2017-2018 School year</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A66AC"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DE2F40" w:rsidRDefault="00DE2F40">
                              <w:pPr>
                                <w:pStyle w:val="NoSpacing"/>
                                <w:spacing w:before="40" w:after="40"/>
                                <w:rPr>
                                  <w:caps/>
                                  <w:color w:val="4A66AC" w:themeColor="accent1"/>
                                  <w:sz w:val="28"/>
                                  <w:szCs w:val="28"/>
                                </w:rPr>
                              </w:pPr>
                              <w:r>
                                <w:rPr>
                                  <w:caps/>
                                  <w:color w:val="4A66AC" w:themeColor="accent1"/>
                                  <w:sz w:val="28"/>
                                  <w:szCs w:val="28"/>
                                </w:rPr>
                                <w:t>School:</w:t>
                              </w:r>
                            </w:p>
                          </w:sdtContent>
                        </w:sdt>
                        <w:p w:rsidR="00DE2F40" w:rsidRDefault="00DE2F40">
                          <w:pPr>
                            <w:pStyle w:val="NoSpacing"/>
                            <w:spacing w:before="40" w:after="40"/>
                            <w:rPr>
                              <w:caps/>
                              <w:color w:val="5AA2AE" w:themeColor="accent5"/>
                              <w:sz w:val="24"/>
                              <w:szCs w:val="24"/>
                            </w:rPr>
                          </w:pPr>
                          <w:r>
                            <w:rPr>
                              <w:caps/>
                              <w:color w:val="5AA2AE" w:themeColor="accent5"/>
                              <w:sz w:val="24"/>
                              <w:szCs w:val="24"/>
                            </w:rPr>
                            <w:t>2017-2018 School year</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2-01T00:00:00Z">
                                    <w:dateFormat w:val="yyyy"/>
                                    <w:lid w:val="en-US"/>
                                    <w:storeMappedDataAs w:val="dateTime"/>
                                    <w:calendar w:val="gregorian"/>
                                  </w:date>
                                </w:sdtPr>
                                <w:sdtEndPr/>
                                <w:sdtContent>
                                  <w:p w:rsidR="00DE2F40" w:rsidRDefault="00DE2F40">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4a66ac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2-01T00:00:00Z">
                              <w:dateFormat w:val="yyyy"/>
                              <w:lid w:val="en-US"/>
                              <w:storeMappedDataAs w:val="dateTime"/>
                              <w:calendar w:val="gregorian"/>
                            </w:date>
                          </w:sdtPr>
                          <w:sdtContent>
                            <w:p w:rsidR="00DE2F40" w:rsidRDefault="00DE2F40">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br w:type="page"/>
          </w:r>
        </w:p>
      </w:sdtContent>
    </w:sdt>
    <w:p w:rsidR="004225D1" w:rsidRDefault="00430A95" w:rsidP="00430A95">
      <w:pPr>
        <w:pStyle w:val="Title"/>
      </w:pPr>
      <w:r>
        <w:lastRenderedPageBreak/>
        <w:t>Principle 1: Effective Leadership</w:t>
      </w:r>
    </w:p>
    <w:p w:rsidR="00430A95" w:rsidRDefault="00430A95" w:rsidP="00430A95">
      <w:pPr>
        <w:rPr>
          <w:rStyle w:val="Emphasis"/>
        </w:rPr>
      </w:pPr>
      <w:r>
        <w:rPr>
          <w:rStyle w:val="Emphasis"/>
        </w:rPr>
        <w:t>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p w:rsidR="00430A95" w:rsidRDefault="00430A95" w:rsidP="00430A95"/>
    <w:tbl>
      <w:tblPr>
        <w:tblStyle w:val="TableGrid"/>
        <w:tblW w:w="11335" w:type="dxa"/>
        <w:tblLook w:val="04A0" w:firstRow="1" w:lastRow="0" w:firstColumn="1" w:lastColumn="0" w:noHBand="0" w:noVBand="1"/>
      </w:tblPr>
      <w:tblGrid>
        <w:gridCol w:w="1791"/>
        <w:gridCol w:w="1777"/>
        <w:gridCol w:w="1329"/>
        <w:gridCol w:w="1057"/>
        <w:gridCol w:w="521"/>
        <w:gridCol w:w="2160"/>
        <w:gridCol w:w="2700"/>
      </w:tblGrid>
      <w:tr w:rsidR="00A05700" w:rsidTr="00A05700">
        <w:tc>
          <w:tcPr>
            <w:tcW w:w="1791" w:type="dxa"/>
            <w:shd w:val="clear" w:color="auto" w:fill="A0C3E3" w:themeFill="accent2" w:themeFillTint="99"/>
          </w:tcPr>
          <w:p w:rsidR="00A05700" w:rsidRDefault="00A05700" w:rsidP="00A05700">
            <w:pPr>
              <w:pStyle w:val="Heading2"/>
            </w:pPr>
            <w:r>
              <w:t>Strategy or SMART GOAL</w:t>
            </w:r>
          </w:p>
        </w:tc>
        <w:tc>
          <w:tcPr>
            <w:tcW w:w="1777" w:type="dxa"/>
            <w:shd w:val="clear" w:color="auto" w:fill="A0C3E3" w:themeFill="accent2" w:themeFillTint="99"/>
          </w:tcPr>
          <w:p w:rsidR="00A05700" w:rsidRDefault="00A05700" w:rsidP="00A05700">
            <w:pPr>
              <w:pStyle w:val="Heading2"/>
            </w:pPr>
            <w:r>
              <w:t>Action Steps</w:t>
            </w:r>
          </w:p>
        </w:tc>
        <w:tc>
          <w:tcPr>
            <w:tcW w:w="1329" w:type="dxa"/>
            <w:shd w:val="clear" w:color="auto" w:fill="A0C3E3" w:themeFill="accent2" w:themeFillTint="99"/>
          </w:tcPr>
          <w:p w:rsidR="00A05700" w:rsidRDefault="00A05700" w:rsidP="00A05700">
            <w:pPr>
              <w:pStyle w:val="Heading2"/>
            </w:pPr>
            <w:r>
              <w:t>Start Date</w:t>
            </w:r>
          </w:p>
          <w:p w:rsidR="00A05700" w:rsidRDefault="00A05700" w:rsidP="00A05700">
            <w:pPr>
              <w:pStyle w:val="Heading2"/>
            </w:pPr>
            <w:r>
              <w:t>End Date</w:t>
            </w:r>
          </w:p>
        </w:tc>
        <w:tc>
          <w:tcPr>
            <w:tcW w:w="1057" w:type="dxa"/>
            <w:shd w:val="clear" w:color="auto" w:fill="A0C3E3" w:themeFill="accent2" w:themeFillTint="99"/>
          </w:tcPr>
          <w:p w:rsidR="00A05700" w:rsidRPr="00A05700" w:rsidRDefault="00A05700" w:rsidP="00A05700">
            <w:pPr>
              <w:pStyle w:val="Heading2"/>
            </w:pPr>
            <w:r>
              <w:t>Funding  and PD</w:t>
            </w:r>
          </w:p>
        </w:tc>
        <w:tc>
          <w:tcPr>
            <w:tcW w:w="521" w:type="dxa"/>
            <w:shd w:val="clear" w:color="auto" w:fill="A0C3E3" w:themeFill="accent2" w:themeFillTint="99"/>
          </w:tcPr>
          <w:p w:rsidR="00A05700" w:rsidRDefault="00A05700" w:rsidP="00A05700">
            <w:pPr>
              <w:pStyle w:val="Heading2"/>
            </w:pPr>
            <w:r>
              <w:t>X</w:t>
            </w:r>
          </w:p>
        </w:tc>
        <w:tc>
          <w:tcPr>
            <w:tcW w:w="2160" w:type="dxa"/>
            <w:shd w:val="clear" w:color="auto" w:fill="A0C3E3" w:themeFill="accent2" w:themeFillTint="99"/>
          </w:tcPr>
          <w:p w:rsidR="00A05700" w:rsidRPr="00A05700" w:rsidRDefault="00A05700" w:rsidP="00A05700">
            <w:pPr>
              <w:pStyle w:val="Heading2"/>
            </w:pPr>
            <w:r>
              <w:t>TAGS</w:t>
            </w:r>
          </w:p>
        </w:tc>
        <w:tc>
          <w:tcPr>
            <w:tcW w:w="2700" w:type="dxa"/>
            <w:shd w:val="clear" w:color="auto" w:fill="A0C3E3" w:themeFill="accent2" w:themeFillTint="99"/>
          </w:tcPr>
          <w:p w:rsidR="00A05700" w:rsidRDefault="00A05700" w:rsidP="00A05700">
            <w:pPr>
              <w:pStyle w:val="Heading2"/>
            </w:pPr>
            <w:r>
              <w:t>Task</w:t>
            </w:r>
          </w:p>
        </w:tc>
      </w:tr>
      <w:tr w:rsidR="006621C4" w:rsidTr="00A05700">
        <w:tc>
          <w:tcPr>
            <w:tcW w:w="1791" w:type="dxa"/>
            <w:vMerge w:val="restart"/>
          </w:tcPr>
          <w:p w:rsidR="006621C4" w:rsidRDefault="00260B38" w:rsidP="00430A95">
            <w:r>
              <w:t>By May 2018 Desert Oasis will have a Safety Committee that will ensure the</w:t>
            </w:r>
            <w:r w:rsidR="00F262AA">
              <w:t xml:space="preserve"> safety of our learners. </w:t>
            </w:r>
            <w:r>
              <w:t xml:space="preserve"> </w:t>
            </w:r>
          </w:p>
        </w:tc>
        <w:tc>
          <w:tcPr>
            <w:tcW w:w="1777" w:type="dxa"/>
            <w:vMerge w:val="restart"/>
          </w:tcPr>
          <w:p w:rsidR="006621C4" w:rsidRDefault="00F262AA" w:rsidP="00430A95">
            <w:r>
              <w:t>Form a committee of key members</w:t>
            </w:r>
            <w:r w:rsidR="00DE6523">
              <w:t xml:space="preserve"> of staff, learners and community</w:t>
            </w:r>
            <w:r>
              <w:t xml:space="preserve">. </w:t>
            </w:r>
          </w:p>
        </w:tc>
        <w:tc>
          <w:tcPr>
            <w:tcW w:w="1329" w:type="dxa"/>
            <w:vMerge w:val="restart"/>
          </w:tcPr>
          <w:p w:rsidR="006621C4" w:rsidRDefault="00DE2F40" w:rsidP="00430A95">
            <w:r>
              <w:t>8/2017</w:t>
            </w:r>
          </w:p>
        </w:tc>
        <w:tc>
          <w:tcPr>
            <w:tcW w:w="1057" w:type="dxa"/>
            <w:vMerge w:val="restart"/>
          </w:tcPr>
          <w:p w:rsidR="006621C4" w:rsidRDefault="00DE2F40" w:rsidP="00430A95">
            <w:r>
              <w:t>Yes</w:t>
            </w:r>
          </w:p>
        </w:tc>
        <w:tc>
          <w:tcPr>
            <w:tcW w:w="521" w:type="dxa"/>
          </w:tcPr>
          <w:p w:rsidR="006621C4" w:rsidRDefault="00DE6523" w:rsidP="00430A95">
            <w:r>
              <w:t>x</w:t>
            </w:r>
          </w:p>
        </w:tc>
        <w:tc>
          <w:tcPr>
            <w:tcW w:w="2160" w:type="dxa"/>
          </w:tcPr>
          <w:p w:rsidR="006621C4" w:rsidRDefault="006621C4" w:rsidP="00430A95">
            <w:r>
              <w:t xml:space="preserve">Title I </w:t>
            </w:r>
          </w:p>
        </w:tc>
        <w:tc>
          <w:tcPr>
            <w:tcW w:w="2700" w:type="dxa"/>
            <w:vMerge w:val="restart"/>
          </w:tcPr>
          <w:p w:rsidR="006621C4" w:rsidRDefault="00F262AA" w:rsidP="00430A95">
            <w:r>
              <w:t>Create a safety check-list that will identify areas of concern.</w:t>
            </w:r>
          </w:p>
        </w:tc>
      </w:tr>
      <w:tr w:rsidR="006621C4" w:rsidTr="00A05700">
        <w:tc>
          <w:tcPr>
            <w:tcW w:w="1791" w:type="dxa"/>
            <w:vMerge/>
          </w:tcPr>
          <w:p w:rsidR="006621C4" w:rsidRDefault="006621C4" w:rsidP="00430A95"/>
        </w:tc>
        <w:tc>
          <w:tcPr>
            <w:tcW w:w="1777" w:type="dxa"/>
            <w:vMerge/>
          </w:tcPr>
          <w:p w:rsidR="006621C4" w:rsidRDefault="006621C4" w:rsidP="00430A95"/>
        </w:tc>
        <w:tc>
          <w:tcPr>
            <w:tcW w:w="1329" w:type="dxa"/>
            <w:vMerge/>
          </w:tcPr>
          <w:p w:rsidR="006621C4" w:rsidRDefault="006621C4" w:rsidP="00430A95"/>
        </w:tc>
        <w:tc>
          <w:tcPr>
            <w:tcW w:w="1057" w:type="dxa"/>
            <w:vMerge/>
          </w:tcPr>
          <w:p w:rsidR="006621C4" w:rsidRDefault="006621C4" w:rsidP="00430A95"/>
        </w:tc>
        <w:tc>
          <w:tcPr>
            <w:tcW w:w="521" w:type="dxa"/>
          </w:tcPr>
          <w:p w:rsidR="006621C4" w:rsidRDefault="00DE6523" w:rsidP="00430A95">
            <w:r>
              <w:t>x</w:t>
            </w:r>
          </w:p>
        </w:tc>
        <w:tc>
          <w:tcPr>
            <w:tcW w:w="2160" w:type="dxa"/>
          </w:tcPr>
          <w:p w:rsidR="006621C4" w:rsidRDefault="006621C4" w:rsidP="00430A95">
            <w:r>
              <w:t>Title II</w:t>
            </w:r>
          </w:p>
        </w:tc>
        <w:tc>
          <w:tcPr>
            <w:tcW w:w="2700" w:type="dxa"/>
            <w:vMerge/>
          </w:tcPr>
          <w:p w:rsidR="006621C4" w:rsidRDefault="006621C4" w:rsidP="00430A95"/>
        </w:tc>
      </w:tr>
      <w:tr w:rsidR="006621C4" w:rsidTr="00A05700">
        <w:tc>
          <w:tcPr>
            <w:tcW w:w="1791" w:type="dxa"/>
            <w:vMerge/>
          </w:tcPr>
          <w:p w:rsidR="006621C4" w:rsidRDefault="006621C4" w:rsidP="00430A95"/>
        </w:tc>
        <w:tc>
          <w:tcPr>
            <w:tcW w:w="1777" w:type="dxa"/>
            <w:vMerge/>
          </w:tcPr>
          <w:p w:rsidR="006621C4" w:rsidRDefault="006621C4" w:rsidP="00430A95"/>
        </w:tc>
        <w:tc>
          <w:tcPr>
            <w:tcW w:w="1329" w:type="dxa"/>
            <w:vMerge/>
          </w:tcPr>
          <w:p w:rsidR="006621C4" w:rsidRDefault="006621C4" w:rsidP="00430A95"/>
        </w:tc>
        <w:tc>
          <w:tcPr>
            <w:tcW w:w="1057" w:type="dxa"/>
            <w:vMerge/>
          </w:tcPr>
          <w:p w:rsidR="006621C4" w:rsidRDefault="006621C4" w:rsidP="00430A95"/>
        </w:tc>
        <w:tc>
          <w:tcPr>
            <w:tcW w:w="521" w:type="dxa"/>
          </w:tcPr>
          <w:p w:rsidR="006621C4" w:rsidRDefault="006621C4" w:rsidP="00430A95"/>
        </w:tc>
        <w:tc>
          <w:tcPr>
            <w:tcW w:w="2160" w:type="dxa"/>
          </w:tcPr>
          <w:p w:rsidR="006621C4" w:rsidRDefault="006621C4" w:rsidP="00430A95">
            <w:r>
              <w:t>Title III</w:t>
            </w:r>
          </w:p>
        </w:tc>
        <w:tc>
          <w:tcPr>
            <w:tcW w:w="2700" w:type="dxa"/>
            <w:vMerge/>
          </w:tcPr>
          <w:p w:rsidR="006621C4" w:rsidRDefault="006621C4" w:rsidP="00430A95"/>
        </w:tc>
      </w:tr>
      <w:tr w:rsidR="006621C4" w:rsidTr="00A05700">
        <w:tc>
          <w:tcPr>
            <w:tcW w:w="1791" w:type="dxa"/>
            <w:vMerge/>
          </w:tcPr>
          <w:p w:rsidR="006621C4" w:rsidRDefault="006621C4" w:rsidP="00430A95"/>
        </w:tc>
        <w:tc>
          <w:tcPr>
            <w:tcW w:w="1777" w:type="dxa"/>
            <w:vMerge/>
          </w:tcPr>
          <w:p w:rsidR="006621C4" w:rsidRDefault="006621C4" w:rsidP="00430A95"/>
        </w:tc>
        <w:tc>
          <w:tcPr>
            <w:tcW w:w="1329" w:type="dxa"/>
            <w:vMerge/>
          </w:tcPr>
          <w:p w:rsidR="006621C4" w:rsidRDefault="006621C4" w:rsidP="00430A95"/>
        </w:tc>
        <w:tc>
          <w:tcPr>
            <w:tcW w:w="1057" w:type="dxa"/>
            <w:vMerge/>
          </w:tcPr>
          <w:p w:rsidR="006621C4" w:rsidRDefault="006621C4" w:rsidP="00430A95"/>
        </w:tc>
        <w:tc>
          <w:tcPr>
            <w:tcW w:w="521" w:type="dxa"/>
          </w:tcPr>
          <w:p w:rsidR="006621C4" w:rsidRDefault="006621C4" w:rsidP="00430A95"/>
        </w:tc>
        <w:tc>
          <w:tcPr>
            <w:tcW w:w="2160" w:type="dxa"/>
          </w:tcPr>
          <w:p w:rsidR="006621C4" w:rsidRDefault="006621C4" w:rsidP="00430A95">
            <w:r>
              <w:t>MOWR</w:t>
            </w:r>
          </w:p>
        </w:tc>
        <w:tc>
          <w:tcPr>
            <w:tcW w:w="2700" w:type="dxa"/>
            <w:vMerge/>
          </w:tcPr>
          <w:p w:rsidR="006621C4" w:rsidRDefault="006621C4" w:rsidP="00430A95"/>
        </w:tc>
      </w:tr>
      <w:tr w:rsidR="006621C4" w:rsidTr="00A05700">
        <w:tc>
          <w:tcPr>
            <w:tcW w:w="1791" w:type="dxa"/>
            <w:vMerge/>
          </w:tcPr>
          <w:p w:rsidR="006621C4" w:rsidRDefault="006621C4" w:rsidP="00430A95"/>
        </w:tc>
        <w:tc>
          <w:tcPr>
            <w:tcW w:w="1777" w:type="dxa"/>
            <w:vMerge/>
          </w:tcPr>
          <w:p w:rsidR="006621C4" w:rsidRDefault="006621C4" w:rsidP="00430A95"/>
        </w:tc>
        <w:tc>
          <w:tcPr>
            <w:tcW w:w="1329" w:type="dxa"/>
            <w:vMerge/>
          </w:tcPr>
          <w:p w:rsidR="006621C4" w:rsidRDefault="006621C4" w:rsidP="00430A95"/>
        </w:tc>
        <w:tc>
          <w:tcPr>
            <w:tcW w:w="1057" w:type="dxa"/>
            <w:vMerge/>
          </w:tcPr>
          <w:p w:rsidR="006621C4" w:rsidRDefault="006621C4" w:rsidP="00430A95"/>
        </w:tc>
        <w:tc>
          <w:tcPr>
            <w:tcW w:w="521" w:type="dxa"/>
          </w:tcPr>
          <w:p w:rsidR="006621C4" w:rsidRDefault="006621C4" w:rsidP="00430A95"/>
        </w:tc>
        <w:tc>
          <w:tcPr>
            <w:tcW w:w="2160" w:type="dxa"/>
          </w:tcPr>
          <w:p w:rsidR="006621C4" w:rsidRDefault="006621C4" w:rsidP="00430A95">
            <w:r>
              <w:t>Advanced Placement</w:t>
            </w:r>
          </w:p>
        </w:tc>
        <w:tc>
          <w:tcPr>
            <w:tcW w:w="2700" w:type="dxa"/>
            <w:vMerge w:val="restart"/>
          </w:tcPr>
          <w:p w:rsidR="006621C4" w:rsidRDefault="00DE6523" w:rsidP="00430A95">
            <w:r>
              <w:t xml:space="preserve">Assign lead safety roles amongst staff. </w:t>
            </w:r>
          </w:p>
        </w:tc>
      </w:tr>
      <w:tr w:rsidR="006621C4" w:rsidTr="00A05700">
        <w:tc>
          <w:tcPr>
            <w:tcW w:w="1791" w:type="dxa"/>
            <w:vMerge/>
          </w:tcPr>
          <w:p w:rsidR="006621C4" w:rsidRDefault="006621C4" w:rsidP="00430A95"/>
        </w:tc>
        <w:tc>
          <w:tcPr>
            <w:tcW w:w="1777" w:type="dxa"/>
            <w:vMerge/>
          </w:tcPr>
          <w:p w:rsidR="006621C4" w:rsidRDefault="006621C4" w:rsidP="00430A95"/>
        </w:tc>
        <w:tc>
          <w:tcPr>
            <w:tcW w:w="1329" w:type="dxa"/>
            <w:vMerge/>
          </w:tcPr>
          <w:p w:rsidR="006621C4" w:rsidRDefault="006621C4" w:rsidP="00430A95"/>
        </w:tc>
        <w:tc>
          <w:tcPr>
            <w:tcW w:w="1057" w:type="dxa"/>
            <w:vMerge/>
          </w:tcPr>
          <w:p w:rsidR="006621C4" w:rsidRDefault="006621C4" w:rsidP="00430A95"/>
        </w:tc>
        <w:tc>
          <w:tcPr>
            <w:tcW w:w="521" w:type="dxa"/>
          </w:tcPr>
          <w:p w:rsidR="006621C4" w:rsidRDefault="006621C4" w:rsidP="00430A95"/>
        </w:tc>
        <w:tc>
          <w:tcPr>
            <w:tcW w:w="2160" w:type="dxa"/>
          </w:tcPr>
          <w:p w:rsidR="006621C4" w:rsidRDefault="006621C4" w:rsidP="00430A95">
            <w:r>
              <w:t>Career and Tech Ed.</w:t>
            </w:r>
          </w:p>
        </w:tc>
        <w:tc>
          <w:tcPr>
            <w:tcW w:w="2700" w:type="dxa"/>
            <w:vMerge/>
          </w:tcPr>
          <w:p w:rsidR="006621C4" w:rsidRDefault="006621C4" w:rsidP="00430A95"/>
        </w:tc>
      </w:tr>
      <w:tr w:rsidR="00E47FCB" w:rsidTr="00A05700">
        <w:tc>
          <w:tcPr>
            <w:tcW w:w="1791" w:type="dxa"/>
            <w:vMerge/>
          </w:tcPr>
          <w:p w:rsidR="00E47FCB" w:rsidRDefault="00E47FCB" w:rsidP="00430A95"/>
        </w:tc>
        <w:tc>
          <w:tcPr>
            <w:tcW w:w="1777" w:type="dxa"/>
            <w:vMerge/>
          </w:tcPr>
          <w:p w:rsidR="00E47FCB" w:rsidRDefault="00E47FCB" w:rsidP="00430A95"/>
        </w:tc>
        <w:tc>
          <w:tcPr>
            <w:tcW w:w="1329" w:type="dxa"/>
            <w:vMerge w:val="restart"/>
          </w:tcPr>
          <w:p w:rsidR="00E47FCB" w:rsidRDefault="00DE2F40" w:rsidP="00430A95">
            <w:r>
              <w:t>05/2018</w:t>
            </w:r>
          </w:p>
        </w:tc>
        <w:tc>
          <w:tcPr>
            <w:tcW w:w="1057" w:type="dxa"/>
            <w:vMerge w:val="restart"/>
          </w:tcPr>
          <w:p w:rsidR="00E47FCB" w:rsidRDefault="00DE2F40" w:rsidP="00430A95">
            <w:r>
              <w:t>Yes</w:t>
            </w:r>
          </w:p>
        </w:tc>
        <w:tc>
          <w:tcPr>
            <w:tcW w:w="521" w:type="dxa"/>
          </w:tcPr>
          <w:p w:rsidR="00E47FCB" w:rsidRDefault="00E47FCB" w:rsidP="00430A95"/>
        </w:tc>
        <w:tc>
          <w:tcPr>
            <w:tcW w:w="2160" w:type="dxa"/>
          </w:tcPr>
          <w:p w:rsidR="00E47FCB" w:rsidRDefault="00E47FCB" w:rsidP="00430A95">
            <w:r>
              <w:t>Educational Tech</w:t>
            </w:r>
          </w:p>
        </w:tc>
        <w:tc>
          <w:tcPr>
            <w:tcW w:w="2700" w:type="dxa"/>
            <w:vMerge/>
          </w:tcPr>
          <w:p w:rsidR="00E47FCB" w:rsidRDefault="00E47FCB" w:rsidP="00430A95"/>
        </w:tc>
      </w:tr>
      <w:tr w:rsidR="00E47FCB" w:rsidTr="00A05700">
        <w:tc>
          <w:tcPr>
            <w:tcW w:w="1791" w:type="dxa"/>
            <w:vMerge/>
          </w:tcPr>
          <w:p w:rsidR="00E47FCB" w:rsidRDefault="00E47FCB" w:rsidP="00430A95"/>
        </w:tc>
        <w:tc>
          <w:tcPr>
            <w:tcW w:w="1777" w:type="dxa"/>
            <w:vMerge/>
          </w:tcPr>
          <w:p w:rsidR="00E47FCB" w:rsidRDefault="00E47FCB" w:rsidP="00430A95"/>
        </w:tc>
        <w:tc>
          <w:tcPr>
            <w:tcW w:w="1329" w:type="dxa"/>
            <w:vMerge/>
          </w:tcPr>
          <w:p w:rsidR="00E47FCB" w:rsidRDefault="00E47FCB" w:rsidP="00430A95"/>
        </w:tc>
        <w:tc>
          <w:tcPr>
            <w:tcW w:w="1057" w:type="dxa"/>
            <w:vMerge/>
          </w:tcPr>
          <w:p w:rsidR="00E47FCB" w:rsidRDefault="00E47FCB" w:rsidP="00430A95"/>
        </w:tc>
        <w:tc>
          <w:tcPr>
            <w:tcW w:w="521" w:type="dxa"/>
          </w:tcPr>
          <w:p w:rsidR="00E47FCB" w:rsidRDefault="00E47FCB" w:rsidP="00430A95"/>
        </w:tc>
        <w:tc>
          <w:tcPr>
            <w:tcW w:w="2160" w:type="dxa"/>
          </w:tcPr>
          <w:p w:rsidR="00E47FCB" w:rsidRDefault="00E47FCB" w:rsidP="00430A95">
            <w:r>
              <w:t>ELL</w:t>
            </w:r>
          </w:p>
        </w:tc>
        <w:tc>
          <w:tcPr>
            <w:tcW w:w="2700" w:type="dxa"/>
            <w:vMerge/>
          </w:tcPr>
          <w:p w:rsidR="00E47FCB" w:rsidRDefault="00E47FCB" w:rsidP="00430A95"/>
        </w:tc>
      </w:tr>
      <w:tr w:rsidR="00E47FCB" w:rsidTr="00A05700">
        <w:tc>
          <w:tcPr>
            <w:tcW w:w="1791" w:type="dxa"/>
            <w:vMerge/>
          </w:tcPr>
          <w:p w:rsidR="00E47FCB" w:rsidRDefault="00E47FCB" w:rsidP="00430A95"/>
        </w:tc>
        <w:tc>
          <w:tcPr>
            <w:tcW w:w="1777" w:type="dxa"/>
            <w:vMerge/>
          </w:tcPr>
          <w:p w:rsidR="00E47FCB" w:rsidRDefault="00E47FCB" w:rsidP="00430A95"/>
        </w:tc>
        <w:tc>
          <w:tcPr>
            <w:tcW w:w="1329" w:type="dxa"/>
            <w:vMerge/>
          </w:tcPr>
          <w:p w:rsidR="00E47FCB" w:rsidRDefault="00E47FCB" w:rsidP="00430A95"/>
        </w:tc>
        <w:tc>
          <w:tcPr>
            <w:tcW w:w="1057" w:type="dxa"/>
            <w:vMerge/>
          </w:tcPr>
          <w:p w:rsidR="00E47FCB" w:rsidRDefault="00E47FCB" w:rsidP="00430A95"/>
        </w:tc>
        <w:tc>
          <w:tcPr>
            <w:tcW w:w="521" w:type="dxa"/>
          </w:tcPr>
          <w:p w:rsidR="00E47FCB" w:rsidRDefault="00E47FCB" w:rsidP="00430A95"/>
        </w:tc>
        <w:tc>
          <w:tcPr>
            <w:tcW w:w="2160" w:type="dxa"/>
          </w:tcPr>
          <w:p w:rsidR="00E47FCB" w:rsidRDefault="00E47FCB" w:rsidP="00430A95">
            <w:r>
              <w:t>Gifted</w:t>
            </w:r>
          </w:p>
        </w:tc>
        <w:tc>
          <w:tcPr>
            <w:tcW w:w="2700" w:type="dxa"/>
            <w:vMerge w:val="restart"/>
          </w:tcPr>
          <w:p w:rsidR="00E47FCB" w:rsidRDefault="00DE6523" w:rsidP="00430A95">
            <w:r>
              <w:t>Work closely with local Police Department.</w:t>
            </w:r>
          </w:p>
        </w:tc>
      </w:tr>
      <w:tr w:rsidR="00E47FCB" w:rsidTr="00A05700">
        <w:tc>
          <w:tcPr>
            <w:tcW w:w="1791" w:type="dxa"/>
            <w:vMerge/>
          </w:tcPr>
          <w:p w:rsidR="00E47FCB" w:rsidRDefault="00E47FCB" w:rsidP="00430A95"/>
        </w:tc>
        <w:tc>
          <w:tcPr>
            <w:tcW w:w="1777" w:type="dxa"/>
            <w:vMerge/>
          </w:tcPr>
          <w:p w:rsidR="00E47FCB" w:rsidRDefault="00E47FCB" w:rsidP="00430A95"/>
        </w:tc>
        <w:tc>
          <w:tcPr>
            <w:tcW w:w="1329" w:type="dxa"/>
            <w:vMerge/>
          </w:tcPr>
          <w:p w:rsidR="00E47FCB" w:rsidRDefault="00E47FCB" w:rsidP="00430A95"/>
        </w:tc>
        <w:tc>
          <w:tcPr>
            <w:tcW w:w="1057" w:type="dxa"/>
            <w:vMerge/>
          </w:tcPr>
          <w:p w:rsidR="00E47FCB" w:rsidRDefault="00E47FCB" w:rsidP="00430A95"/>
        </w:tc>
        <w:tc>
          <w:tcPr>
            <w:tcW w:w="521" w:type="dxa"/>
          </w:tcPr>
          <w:p w:rsidR="00E47FCB" w:rsidRDefault="00DE6523" w:rsidP="00430A95">
            <w:r>
              <w:t>x</w:t>
            </w:r>
          </w:p>
        </w:tc>
        <w:tc>
          <w:tcPr>
            <w:tcW w:w="2160" w:type="dxa"/>
          </w:tcPr>
          <w:p w:rsidR="00E47FCB" w:rsidRDefault="00E47FCB" w:rsidP="00430A95">
            <w:r>
              <w:t>Parent/Engagement</w:t>
            </w:r>
          </w:p>
        </w:tc>
        <w:tc>
          <w:tcPr>
            <w:tcW w:w="2700" w:type="dxa"/>
            <w:vMerge/>
          </w:tcPr>
          <w:p w:rsidR="00E47FCB" w:rsidRDefault="00E47FCB" w:rsidP="00430A95"/>
        </w:tc>
      </w:tr>
      <w:tr w:rsidR="00E47FCB" w:rsidTr="00A05700">
        <w:tc>
          <w:tcPr>
            <w:tcW w:w="1791" w:type="dxa"/>
            <w:vMerge/>
          </w:tcPr>
          <w:p w:rsidR="00E47FCB" w:rsidRDefault="00E47FCB" w:rsidP="00430A95"/>
        </w:tc>
        <w:tc>
          <w:tcPr>
            <w:tcW w:w="1777" w:type="dxa"/>
            <w:vMerge/>
          </w:tcPr>
          <w:p w:rsidR="00E47FCB" w:rsidRDefault="00E47FCB" w:rsidP="00430A95"/>
        </w:tc>
        <w:tc>
          <w:tcPr>
            <w:tcW w:w="1329" w:type="dxa"/>
            <w:vMerge/>
          </w:tcPr>
          <w:p w:rsidR="00E47FCB" w:rsidRDefault="00E47FCB" w:rsidP="00430A95"/>
        </w:tc>
        <w:tc>
          <w:tcPr>
            <w:tcW w:w="1057" w:type="dxa"/>
            <w:vMerge/>
          </w:tcPr>
          <w:p w:rsidR="00E47FCB" w:rsidRDefault="00E47FCB" w:rsidP="00430A95"/>
        </w:tc>
        <w:tc>
          <w:tcPr>
            <w:tcW w:w="521" w:type="dxa"/>
          </w:tcPr>
          <w:p w:rsidR="00E47FCB" w:rsidRDefault="00E47FCB" w:rsidP="00430A95"/>
        </w:tc>
        <w:tc>
          <w:tcPr>
            <w:tcW w:w="2160" w:type="dxa"/>
          </w:tcPr>
          <w:p w:rsidR="00E47FCB" w:rsidRDefault="00E47FCB" w:rsidP="00430A95">
            <w:r>
              <w:t>Special Education</w:t>
            </w:r>
          </w:p>
        </w:tc>
        <w:tc>
          <w:tcPr>
            <w:tcW w:w="2700" w:type="dxa"/>
            <w:vMerge/>
          </w:tcPr>
          <w:p w:rsidR="00E47FCB" w:rsidRDefault="00E47FCB" w:rsidP="00430A95"/>
        </w:tc>
      </w:tr>
      <w:tr w:rsidR="00E47FCB" w:rsidTr="00A05700">
        <w:tc>
          <w:tcPr>
            <w:tcW w:w="1791" w:type="dxa"/>
            <w:vMerge/>
          </w:tcPr>
          <w:p w:rsidR="00E47FCB" w:rsidRDefault="00E47FCB" w:rsidP="00430A95"/>
        </w:tc>
        <w:tc>
          <w:tcPr>
            <w:tcW w:w="1777" w:type="dxa"/>
            <w:vMerge/>
          </w:tcPr>
          <w:p w:rsidR="00E47FCB" w:rsidRDefault="00E47FCB" w:rsidP="00430A95"/>
        </w:tc>
        <w:tc>
          <w:tcPr>
            <w:tcW w:w="1329" w:type="dxa"/>
            <w:vMerge/>
          </w:tcPr>
          <w:p w:rsidR="00E47FCB" w:rsidRDefault="00E47FCB" w:rsidP="00430A95"/>
        </w:tc>
        <w:tc>
          <w:tcPr>
            <w:tcW w:w="1057" w:type="dxa"/>
            <w:vMerge/>
          </w:tcPr>
          <w:p w:rsidR="00E47FCB" w:rsidRDefault="00E47FCB" w:rsidP="00430A95"/>
        </w:tc>
        <w:tc>
          <w:tcPr>
            <w:tcW w:w="521" w:type="dxa"/>
          </w:tcPr>
          <w:p w:rsidR="00E47FCB" w:rsidRDefault="00E47FCB" w:rsidP="00430A95"/>
        </w:tc>
        <w:tc>
          <w:tcPr>
            <w:tcW w:w="2160" w:type="dxa"/>
          </w:tcPr>
          <w:p w:rsidR="00E47FCB" w:rsidRDefault="00E47FCB" w:rsidP="00430A95">
            <w:r>
              <w:t>21</w:t>
            </w:r>
            <w:r w:rsidRPr="00A05700">
              <w:rPr>
                <w:vertAlign w:val="superscript"/>
              </w:rPr>
              <w:t>st</w:t>
            </w:r>
            <w:r>
              <w:t xml:space="preserve"> Century </w:t>
            </w:r>
          </w:p>
        </w:tc>
        <w:tc>
          <w:tcPr>
            <w:tcW w:w="2700" w:type="dxa"/>
            <w:vMerge/>
          </w:tcPr>
          <w:p w:rsidR="00E47FCB" w:rsidRDefault="00E47FCB" w:rsidP="00430A95"/>
        </w:tc>
      </w:tr>
      <w:tr w:rsidR="006621C4" w:rsidTr="00A05700">
        <w:tc>
          <w:tcPr>
            <w:tcW w:w="1791" w:type="dxa"/>
            <w:vMerge/>
          </w:tcPr>
          <w:p w:rsidR="006621C4" w:rsidRDefault="006621C4" w:rsidP="00DE2F40"/>
        </w:tc>
        <w:tc>
          <w:tcPr>
            <w:tcW w:w="1777" w:type="dxa"/>
            <w:vMerge w:val="restart"/>
          </w:tcPr>
          <w:p w:rsidR="006621C4" w:rsidRDefault="00F262AA" w:rsidP="00DE2F40">
            <w:r>
              <w:t>Monthly walk-</w:t>
            </w:r>
            <w:proofErr w:type="spellStart"/>
            <w:r>
              <w:t>thrus</w:t>
            </w:r>
            <w:proofErr w:type="spellEnd"/>
            <w:r>
              <w:t xml:space="preserve"> with maintenance staff.</w:t>
            </w:r>
          </w:p>
        </w:tc>
        <w:tc>
          <w:tcPr>
            <w:tcW w:w="1329" w:type="dxa"/>
            <w:vMerge w:val="restart"/>
          </w:tcPr>
          <w:p w:rsidR="006621C4" w:rsidRDefault="00DE2F40" w:rsidP="00DE2F40">
            <w:r>
              <w:t>8/2017</w:t>
            </w:r>
          </w:p>
        </w:tc>
        <w:tc>
          <w:tcPr>
            <w:tcW w:w="1057" w:type="dxa"/>
            <w:vMerge w:val="restart"/>
          </w:tcPr>
          <w:p w:rsidR="006621C4" w:rsidRDefault="00DE2F40" w:rsidP="00DE2F40">
            <w:r>
              <w:t>Yes</w:t>
            </w:r>
          </w:p>
        </w:tc>
        <w:tc>
          <w:tcPr>
            <w:tcW w:w="521" w:type="dxa"/>
          </w:tcPr>
          <w:p w:rsidR="006621C4" w:rsidRDefault="00DE6523" w:rsidP="00DE2F40">
            <w:r>
              <w:t>x</w:t>
            </w:r>
          </w:p>
        </w:tc>
        <w:tc>
          <w:tcPr>
            <w:tcW w:w="2160" w:type="dxa"/>
          </w:tcPr>
          <w:p w:rsidR="006621C4" w:rsidRDefault="006621C4" w:rsidP="00DE2F40">
            <w:r>
              <w:t xml:space="preserve">Title I </w:t>
            </w:r>
          </w:p>
        </w:tc>
        <w:tc>
          <w:tcPr>
            <w:tcW w:w="2700" w:type="dxa"/>
            <w:vMerge w:val="restart"/>
          </w:tcPr>
          <w:p w:rsidR="006621C4" w:rsidRDefault="00DE6523" w:rsidP="00DE2F40">
            <w:r>
              <w:t>Schedule in calendar.</w:t>
            </w:r>
          </w:p>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DE6523"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DE6523" w:rsidP="00DE2F40">
            <w:r>
              <w:t xml:space="preserve">Provide feedback to staff. </w:t>
            </w:r>
          </w:p>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val="restart"/>
          </w:tcPr>
          <w:p w:rsidR="00E47FCB" w:rsidRDefault="00DE2F40" w:rsidP="00DE2F40">
            <w:r>
              <w:t>05/2018</w:t>
            </w:r>
          </w:p>
        </w:tc>
        <w:tc>
          <w:tcPr>
            <w:tcW w:w="1057" w:type="dxa"/>
            <w:vMerge w:val="restart"/>
          </w:tcPr>
          <w:p w:rsidR="00E47FCB" w:rsidRDefault="00DE2F40" w:rsidP="00DE2F40">
            <w:r>
              <w:t>Yes</w:t>
            </w:r>
          </w:p>
        </w:tc>
        <w:tc>
          <w:tcPr>
            <w:tcW w:w="521" w:type="dxa"/>
          </w:tcPr>
          <w:p w:rsidR="00E47FCB" w:rsidRDefault="00E47FCB" w:rsidP="00DE2F40"/>
        </w:tc>
        <w:tc>
          <w:tcPr>
            <w:tcW w:w="2160" w:type="dxa"/>
          </w:tcPr>
          <w:p w:rsidR="00E47FCB" w:rsidRDefault="00E47FCB" w:rsidP="00DE2F40">
            <w:r>
              <w:t>Educational Tech</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ELL</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Gifted</w:t>
            </w:r>
          </w:p>
        </w:tc>
        <w:tc>
          <w:tcPr>
            <w:tcW w:w="2700" w:type="dxa"/>
            <w:vMerge w:val="restart"/>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Parent/Engagement</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Special Education</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21</w:t>
            </w:r>
            <w:r w:rsidRPr="00A05700">
              <w:rPr>
                <w:vertAlign w:val="superscript"/>
              </w:rPr>
              <w:t>st</w:t>
            </w:r>
            <w:r>
              <w:t xml:space="preserve"> Century </w:t>
            </w:r>
          </w:p>
        </w:tc>
        <w:tc>
          <w:tcPr>
            <w:tcW w:w="2700" w:type="dxa"/>
            <w:vMerge/>
          </w:tcPr>
          <w:p w:rsidR="00E47FCB" w:rsidRDefault="00E47FCB" w:rsidP="00DE2F40"/>
        </w:tc>
      </w:tr>
      <w:tr w:rsidR="006621C4" w:rsidTr="00A05700">
        <w:tc>
          <w:tcPr>
            <w:tcW w:w="1791" w:type="dxa"/>
            <w:vMerge/>
          </w:tcPr>
          <w:p w:rsidR="006621C4" w:rsidRDefault="006621C4" w:rsidP="00DE2F40"/>
        </w:tc>
        <w:tc>
          <w:tcPr>
            <w:tcW w:w="1777" w:type="dxa"/>
            <w:vMerge w:val="restart"/>
          </w:tcPr>
          <w:p w:rsidR="006621C4" w:rsidRDefault="00F262AA" w:rsidP="00DE2F40">
            <w:r>
              <w:t xml:space="preserve">Monthly Fire-drill practice and quarterly lock-down drills. </w:t>
            </w:r>
          </w:p>
        </w:tc>
        <w:tc>
          <w:tcPr>
            <w:tcW w:w="1329" w:type="dxa"/>
            <w:vMerge w:val="restart"/>
          </w:tcPr>
          <w:p w:rsidR="006621C4" w:rsidRDefault="00DE2F40" w:rsidP="00DE2F40">
            <w:r>
              <w:t>08/2017</w:t>
            </w:r>
          </w:p>
        </w:tc>
        <w:tc>
          <w:tcPr>
            <w:tcW w:w="1057" w:type="dxa"/>
            <w:vMerge w:val="restart"/>
          </w:tcPr>
          <w:p w:rsidR="006621C4" w:rsidRDefault="00DE6523" w:rsidP="00DE2F40">
            <w:r>
              <w:t>No</w:t>
            </w:r>
          </w:p>
        </w:tc>
        <w:tc>
          <w:tcPr>
            <w:tcW w:w="521" w:type="dxa"/>
          </w:tcPr>
          <w:p w:rsidR="006621C4" w:rsidRDefault="00DE6523" w:rsidP="00DE2F40">
            <w:r>
              <w:t>x</w:t>
            </w:r>
          </w:p>
        </w:tc>
        <w:tc>
          <w:tcPr>
            <w:tcW w:w="2160" w:type="dxa"/>
          </w:tcPr>
          <w:p w:rsidR="006621C4" w:rsidRDefault="006621C4" w:rsidP="00DE2F40">
            <w:r>
              <w:t xml:space="preserve">Title I </w:t>
            </w:r>
          </w:p>
        </w:tc>
        <w:tc>
          <w:tcPr>
            <w:tcW w:w="2700" w:type="dxa"/>
            <w:vMerge w:val="restart"/>
          </w:tcPr>
          <w:p w:rsidR="006621C4" w:rsidRDefault="00DE6523" w:rsidP="00DE2F40">
            <w:r>
              <w:t>Schedule and practice.</w:t>
            </w:r>
          </w:p>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DE6523"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A0570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val="restart"/>
          </w:tcPr>
          <w:p w:rsidR="00E47FCB" w:rsidRDefault="00DE2F40" w:rsidP="00DE2F40">
            <w:r>
              <w:t>05/2018</w:t>
            </w:r>
          </w:p>
        </w:tc>
        <w:tc>
          <w:tcPr>
            <w:tcW w:w="1057" w:type="dxa"/>
            <w:vMerge w:val="restart"/>
          </w:tcPr>
          <w:p w:rsidR="00E47FCB" w:rsidRDefault="00DE6523" w:rsidP="00DE2F40">
            <w:r>
              <w:t>No</w:t>
            </w:r>
          </w:p>
        </w:tc>
        <w:tc>
          <w:tcPr>
            <w:tcW w:w="521" w:type="dxa"/>
          </w:tcPr>
          <w:p w:rsidR="00E47FCB" w:rsidRDefault="00E47FCB" w:rsidP="00DE2F40"/>
        </w:tc>
        <w:tc>
          <w:tcPr>
            <w:tcW w:w="2160" w:type="dxa"/>
          </w:tcPr>
          <w:p w:rsidR="00E47FCB" w:rsidRDefault="00E47FCB" w:rsidP="00DE2F40">
            <w:r>
              <w:t>Educational Tech</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ELL</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Gifted</w:t>
            </w:r>
          </w:p>
        </w:tc>
        <w:tc>
          <w:tcPr>
            <w:tcW w:w="2700" w:type="dxa"/>
            <w:vMerge w:val="restart"/>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DE6523" w:rsidP="00DE2F40">
            <w:r>
              <w:t>x</w:t>
            </w:r>
          </w:p>
        </w:tc>
        <w:tc>
          <w:tcPr>
            <w:tcW w:w="2160" w:type="dxa"/>
          </w:tcPr>
          <w:p w:rsidR="00E47FCB" w:rsidRDefault="00E47FCB" w:rsidP="00DE2F40">
            <w:r>
              <w:t>Parent/Engagement</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Special Education</w:t>
            </w:r>
          </w:p>
        </w:tc>
        <w:tc>
          <w:tcPr>
            <w:tcW w:w="2700" w:type="dxa"/>
            <w:vMerge/>
          </w:tcPr>
          <w:p w:rsidR="00E47FCB" w:rsidRDefault="00E47FCB" w:rsidP="00DE2F40"/>
        </w:tc>
      </w:tr>
      <w:tr w:rsidR="00E47FCB" w:rsidTr="00A05700">
        <w:tc>
          <w:tcPr>
            <w:tcW w:w="1791" w:type="dxa"/>
            <w:vMerge/>
          </w:tcPr>
          <w:p w:rsidR="00E47FCB" w:rsidRDefault="00E47FCB" w:rsidP="00DE2F40"/>
        </w:tc>
        <w:tc>
          <w:tcPr>
            <w:tcW w:w="1777" w:type="dxa"/>
            <w:vMerge/>
          </w:tcPr>
          <w:p w:rsidR="00E47FCB" w:rsidRDefault="00E47FCB" w:rsidP="00DE2F40"/>
        </w:tc>
        <w:tc>
          <w:tcPr>
            <w:tcW w:w="1329" w:type="dxa"/>
            <w:vMerge/>
          </w:tcPr>
          <w:p w:rsidR="00E47FCB" w:rsidRDefault="00E47FCB" w:rsidP="00DE2F40"/>
        </w:tc>
        <w:tc>
          <w:tcPr>
            <w:tcW w:w="1057" w:type="dxa"/>
            <w:vMerge/>
          </w:tcPr>
          <w:p w:rsidR="00E47FCB" w:rsidRDefault="00E47FCB" w:rsidP="00DE2F40"/>
        </w:tc>
        <w:tc>
          <w:tcPr>
            <w:tcW w:w="521" w:type="dxa"/>
          </w:tcPr>
          <w:p w:rsidR="00E47FCB" w:rsidRDefault="00E47FCB" w:rsidP="00DE2F40"/>
        </w:tc>
        <w:tc>
          <w:tcPr>
            <w:tcW w:w="2160" w:type="dxa"/>
          </w:tcPr>
          <w:p w:rsidR="00E47FCB" w:rsidRDefault="00E47FCB" w:rsidP="00DE2F40">
            <w:r>
              <w:t>21</w:t>
            </w:r>
            <w:r w:rsidRPr="00A05700">
              <w:rPr>
                <w:vertAlign w:val="superscript"/>
              </w:rPr>
              <w:t>st</w:t>
            </w:r>
            <w:r>
              <w:t xml:space="preserve"> Century </w:t>
            </w:r>
          </w:p>
        </w:tc>
        <w:tc>
          <w:tcPr>
            <w:tcW w:w="2700" w:type="dxa"/>
            <w:vMerge/>
          </w:tcPr>
          <w:p w:rsidR="00E47FCB" w:rsidRDefault="00E47FCB" w:rsidP="00DE2F40"/>
        </w:tc>
      </w:tr>
    </w:tbl>
    <w:p w:rsidR="00430A95" w:rsidRDefault="00430A95" w:rsidP="00430A95"/>
    <w:p w:rsidR="00A05700" w:rsidRDefault="00A05700" w:rsidP="00430A95"/>
    <w:p w:rsidR="00A05700" w:rsidRDefault="00A05700" w:rsidP="00430A95"/>
    <w:p w:rsidR="00A05700" w:rsidRDefault="00A05700" w:rsidP="00430A95"/>
    <w:p w:rsidR="00A05700" w:rsidRDefault="00A05700" w:rsidP="00430A95"/>
    <w:p w:rsidR="00A05700" w:rsidRDefault="00A05700" w:rsidP="00430A95"/>
    <w:p w:rsidR="00A05700" w:rsidRDefault="00A05700" w:rsidP="00430A95"/>
    <w:p w:rsidR="00A05700" w:rsidRDefault="00A05700" w:rsidP="00A05700">
      <w:pPr>
        <w:pStyle w:val="Title"/>
      </w:pPr>
      <w:r>
        <w:lastRenderedPageBreak/>
        <w:t>Principle 2: Effective Teachers and Instruction</w:t>
      </w:r>
    </w:p>
    <w:p w:rsidR="00A05700" w:rsidRPr="00A05700" w:rsidRDefault="00A05700" w:rsidP="00A05700">
      <w:r>
        <w:rPr>
          <w:rStyle w:val="Emphasis"/>
        </w:rPr>
        <w:t>Effective instruction occurs with quality teaching in a student-centered, safe environment where there are high expectations for all students to succeed. Teachers have a solid knowledge of the content they teach and a common understanding of the content standards and curricula. It includes intentional planning and emphasizes evidence-based best practices for teaching and learning. It also requires teachers to have a strong understanding of the assessment system and how to use data to make instructional decisions for all students.</w:t>
      </w:r>
    </w:p>
    <w:p w:rsidR="00A05700" w:rsidRDefault="00A05700" w:rsidP="00A05700"/>
    <w:tbl>
      <w:tblPr>
        <w:tblStyle w:val="TableGrid"/>
        <w:tblW w:w="11335" w:type="dxa"/>
        <w:tblLook w:val="04A0" w:firstRow="1" w:lastRow="0" w:firstColumn="1" w:lastColumn="0" w:noHBand="0" w:noVBand="1"/>
      </w:tblPr>
      <w:tblGrid>
        <w:gridCol w:w="1791"/>
        <w:gridCol w:w="1777"/>
        <w:gridCol w:w="1329"/>
        <w:gridCol w:w="1057"/>
        <w:gridCol w:w="521"/>
        <w:gridCol w:w="2160"/>
        <w:gridCol w:w="2700"/>
      </w:tblGrid>
      <w:tr w:rsidR="00A05700" w:rsidTr="00A05700">
        <w:tc>
          <w:tcPr>
            <w:tcW w:w="1791" w:type="dxa"/>
            <w:shd w:val="clear" w:color="auto" w:fill="C4BCC6" w:themeFill="accent6" w:themeFillTint="99"/>
          </w:tcPr>
          <w:p w:rsidR="00A05700" w:rsidRDefault="00A05700" w:rsidP="00DE2F40">
            <w:pPr>
              <w:pStyle w:val="Heading2"/>
            </w:pPr>
            <w:r>
              <w:t>Strategy or SMART GOAL</w:t>
            </w:r>
          </w:p>
        </w:tc>
        <w:tc>
          <w:tcPr>
            <w:tcW w:w="1777" w:type="dxa"/>
            <w:shd w:val="clear" w:color="auto" w:fill="C4BCC6" w:themeFill="accent6" w:themeFillTint="99"/>
          </w:tcPr>
          <w:p w:rsidR="00A05700" w:rsidRDefault="00A05700" w:rsidP="00DE2F40">
            <w:pPr>
              <w:pStyle w:val="Heading2"/>
            </w:pPr>
            <w:r>
              <w:t>Action Steps</w:t>
            </w:r>
          </w:p>
        </w:tc>
        <w:tc>
          <w:tcPr>
            <w:tcW w:w="1329" w:type="dxa"/>
            <w:shd w:val="clear" w:color="auto" w:fill="C4BCC6" w:themeFill="accent6" w:themeFillTint="99"/>
          </w:tcPr>
          <w:p w:rsidR="00A05700" w:rsidRDefault="00A05700" w:rsidP="00DE2F40">
            <w:pPr>
              <w:pStyle w:val="Heading2"/>
            </w:pPr>
            <w:r>
              <w:t>Start Date</w:t>
            </w:r>
          </w:p>
          <w:p w:rsidR="00A05700" w:rsidRDefault="00A05700" w:rsidP="00DE2F40">
            <w:pPr>
              <w:pStyle w:val="Heading2"/>
            </w:pPr>
            <w:r>
              <w:t>End Date</w:t>
            </w:r>
          </w:p>
        </w:tc>
        <w:tc>
          <w:tcPr>
            <w:tcW w:w="1057" w:type="dxa"/>
            <w:shd w:val="clear" w:color="auto" w:fill="C4BCC6" w:themeFill="accent6" w:themeFillTint="99"/>
          </w:tcPr>
          <w:p w:rsidR="00A05700" w:rsidRPr="00A05700" w:rsidRDefault="00A05700" w:rsidP="00DE2F40">
            <w:pPr>
              <w:pStyle w:val="Heading2"/>
            </w:pPr>
            <w:r>
              <w:t>Funding  and PD</w:t>
            </w:r>
          </w:p>
        </w:tc>
        <w:tc>
          <w:tcPr>
            <w:tcW w:w="521" w:type="dxa"/>
            <w:shd w:val="clear" w:color="auto" w:fill="C4BCC6" w:themeFill="accent6" w:themeFillTint="99"/>
          </w:tcPr>
          <w:p w:rsidR="00A05700" w:rsidRDefault="00A05700" w:rsidP="00DE2F40">
            <w:pPr>
              <w:pStyle w:val="Heading2"/>
            </w:pPr>
            <w:r>
              <w:t>X</w:t>
            </w:r>
          </w:p>
        </w:tc>
        <w:tc>
          <w:tcPr>
            <w:tcW w:w="2160" w:type="dxa"/>
            <w:shd w:val="clear" w:color="auto" w:fill="C4BCC6" w:themeFill="accent6" w:themeFillTint="99"/>
          </w:tcPr>
          <w:p w:rsidR="00A05700" w:rsidRPr="00A05700" w:rsidRDefault="00A05700" w:rsidP="00DE2F40">
            <w:pPr>
              <w:pStyle w:val="Heading2"/>
            </w:pPr>
            <w:r>
              <w:t>TAGS</w:t>
            </w:r>
          </w:p>
        </w:tc>
        <w:tc>
          <w:tcPr>
            <w:tcW w:w="2700" w:type="dxa"/>
            <w:shd w:val="clear" w:color="auto" w:fill="C4BCC6" w:themeFill="accent6" w:themeFillTint="99"/>
          </w:tcPr>
          <w:p w:rsidR="00A05700" w:rsidRDefault="00A05700" w:rsidP="00DE2F40">
            <w:pPr>
              <w:pStyle w:val="Heading2"/>
            </w:pPr>
            <w:r>
              <w:t>Task</w:t>
            </w:r>
          </w:p>
        </w:tc>
      </w:tr>
      <w:tr w:rsidR="006621C4" w:rsidTr="00DE2F40">
        <w:tc>
          <w:tcPr>
            <w:tcW w:w="1791" w:type="dxa"/>
            <w:vMerge w:val="restart"/>
          </w:tcPr>
          <w:p w:rsidR="006621C4" w:rsidRDefault="00260B38" w:rsidP="00DE2F40">
            <w:r>
              <w:t>By May 2018 75% of all teachers will use learner data to differentiate when planning instruction</w:t>
            </w:r>
            <w:r w:rsidR="0001249C">
              <w:t>, and setting individual learner goal</w:t>
            </w:r>
            <w:r w:rsidR="00493688">
              <w:t>s as measured by the CAN after the school year ends.</w:t>
            </w:r>
          </w:p>
        </w:tc>
        <w:tc>
          <w:tcPr>
            <w:tcW w:w="1777" w:type="dxa"/>
            <w:vMerge w:val="restart"/>
          </w:tcPr>
          <w:p w:rsidR="006621C4" w:rsidRDefault="0001249C" w:rsidP="0001249C">
            <w:r>
              <w:t>Teachers will turn in lesson plans that focus on differentiated instruction for individual learners.</w:t>
            </w:r>
          </w:p>
        </w:tc>
        <w:tc>
          <w:tcPr>
            <w:tcW w:w="1329" w:type="dxa"/>
            <w:vMerge w:val="restart"/>
          </w:tcPr>
          <w:p w:rsidR="006621C4" w:rsidRDefault="0001249C" w:rsidP="00DE2F40">
            <w:r>
              <w:t>08/2017</w:t>
            </w:r>
          </w:p>
        </w:tc>
        <w:tc>
          <w:tcPr>
            <w:tcW w:w="1057" w:type="dxa"/>
            <w:vMerge w:val="restart"/>
          </w:tcPr>
          <w:p w:rsidR="006621C4" w:rsidRDefault="0001249C" w:rsidP="00DE2F40">
            <w:r>
              <w:t>Yes</w:t>
            </w:r>
          </w:p>
        </w:tc>
        <w:tc>
          <w:tcPr>
            <w:tcW w:w="521" w:type="dxa"/>
          </w:tcPr>
          <w:p w:rsidR="006621C4" w:rsidRDefault="0001249C" w:rsidP="00DE2F40">
            <w:r>
              <w:t>x</w:t>
            </w:r>
          </w:p>
        </w:tc>
        <w:tc>
          <w:tcPr>
            <w:tcW w:w="2160" w:type="dxa"/>
          </w:tcPr>
          <w:p w:rsidR="006621C4" w:rsidRDefault="006621C4" w:rsidP="00DE2F40">
            <w:r>
              <w:t xml:space="preserve">Title I </w:t>
            </w:r>
          </w:p>
        </w:tc>
        <w:tc>
          <w:tcPr>
            <w:tcW w:w="2700" w:type="dxa"/>
            <w:vMerge w:val="restart"/>
          </w:tcPr>
          <w:p w:rsidR="006621C4" w:rsidRDefault="0001249C" w:rsidP="00DE2F40">
            <w:r>
              <w:t>Differentiated homework</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01249C" w:rsidP="00DE2F40">
            <w:r>
              <w:t>Monitor implementation process through walk-</w:t>
            </w:r>
            <w:proofErr w:type="spellStart"/>
            <w:r>
              <w:t>thrus</w:t>
            </w:r>
            <w:proofErr w:type="spellEnd"/>
            <w:r>
              <w:t xml:space="preserve"> and follow up with support.</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01249C" w:rsidP="00DE2F40">
            <w:r>
              <w:t>05/2018</w:t>
            </w:r>
          </w:p>
        </w:tc>
        <w:tc>
          <w:tcPr>
            <w:tcW w:w="1057" w:type="dxa"/>
            <w:vMerge w:val="restart"/>
          </w:tcPr>
          <w:p w:rsidR="00525B28" w:rsidRDefault="0001249C" w:rsidP="00DE2F40">
            <w:r>
              <w:t>Yes</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Gifted</w:t>
            </w:r>
          </w:p>
        </w:tc>
        <w:tc>
          <w:tcPr>
            <w:tcW w:w="2700" w:type="dxa"/>
            <w:vMerge w:val="restart"/>
          </w:tcPr>
          <w:p w:rsidR="00525B28" w:rsidRDefault="00AA0FB5" w:rsidP="00DE2F40">
            <w:r>
              <w:t>Offering Professional development opportunities</w:t>
            </w:r>
          </w:p>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01249C" w:rsidP="00DE2F40">
            <w:r>
              <w:t xml:space="preserve">Monitor key data points at benchmarks to monitor and adjust instruction for learners. </w:t>
            </w:r>
          </w:p>
        </w:tc>
        <w:tc>
          <w:tcPr>
            <w:tcW w:w="1329" w:type="dxa"/>
            <w:vMerge w:val="restart"/>
          </w:tcPr>
          <w:p w:rsidR="006621C4" w:rsidRDefault="0001249C" w:rsidP="00DE2F40">
            <w:r>
              <w:t>8/2017</w:t>
            </w:r>
          </w:p>
        </w:tc>
        <w:tc>
          <w:tcPr>
            <w:tcW w:w="1057" w:type="dxa"/>
            <w:vMerge w:val="restart"/>
          </w:tcPr>
          <w:p w:rsidR="006621C4" w:rsidRDefault="0001249C" w:rsidP="00DE2F40">
            <w:r>
              <w:t>Yes</w:t>
            </w:r>
          </w:p>
        </w:tc>
        <w:tc>
          <w:tcPr>
            <w:tcW w:w="521" w:type="dxa"/>
          </w:tcPr>
          <w:p w:rsidR="006621C4" w:rsidRDefault="0001249C" w:rsidP="00DE2F40">
            <w:r>
              <w:t>x</w:t>
            </w:r>
          </w:p>
        </w:tc>
        <w:tc>
          <w:tcPr>
            <w:tcW w:w="2160" w:type="dxa"/>
          </w:tcPr>
          <w:p w:rsidR="006621C4" w:rsidRDefault="006621C4" w:rsidP="00DE2F40">
            <w:r>
              <w:t xml:space="preserve">Title I </w:t>
            </w:r>
          </w:p>
        </w:tc>
        <w:tc>
          <w:tcPr>
            <w:tcW w:w="2700" w:type="dxa"/>
            <w:vMerge w:val="restart"/>
          </w:tcPr>
          <w:p w:rsidR="006621C4" w:rsidRDefault="0001249C" w:rsidP="00DE2F40">
            <w:r>
              <w:t>Monitor and evaluate learner data for interventions and support.</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Advanced Placement</w:t>
            </w:r>
          </w:p>
        </w:tc>
        <w:tc>
          <w:tcPr>
            <w:tcW w:w="2700" w:type="dxa"/>
            <w:vMerge w:val="restart"/>
          </w:tcPr>
          <w:p w:rsidR="006621C4" w:rsidRDefault="00AA0FB5" w:rsidP="00DE2F40">
            <w:r>
              <w:t>Utilizing teacher and learner data binders</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01249C" w:rsidP="00DE2F40">
            <w:r>
              <w:t>05/2018</w:t>
            </w:r>
          </w:p>
        </w:tc>
        <w:tc>
          <w:tcPr>
            <w:tcW w:w="1057" w:type="dxa"/>
            <w:vMerge w:val="restart"/>
          </w:tcPr>
          <w:p w:rsidR="00525B28" w:rsidRDefault="0001249C" w:rsidP="00DE2F40">
            <w:r>
              <w:t>Yes</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01249C" w:rsidP="00DE2F40">
            <w:r>
              <w:t xml:space="preserve">Weekly data-driven PLC meetings with the Coach. </w:t>
            </w:r>
          </w:p>
        </w:tc>
        <w:tc>
          <w:tcPr>
            <w:tcW w:w="1329" w:type="dxa"/>
            <w:vMerge w:val="restart"/>
          </w:tcPr>
          <w:p w:rsidR="006621C4" w:rsidRDefault="0001249C" w:rsidP="00DE2F40">
            <w:r>
              <w:t>08/2017</w:t>
            </w:r>
          </w:p>
        </w:tc>
        <w:tc>
          <w:tcPr>
            <w:tcW w:w="1057" w:type="dxa"/>
            <w:vMerge w:val="restart"/>
          </w:tcPr>
          <w:p w:rsidR="006621C4" w:rsidRDefault="0001249C" w:rsidP="00DE2F40">
            <w:r>
              <w:t>No</w:t>
            </w:r>
          </w:p>
        </w:tc>
        <w:tc>
          <w:tcPr>
            <w:tcW w:w="521" w:type="dxa"/>
          </w:tcPr>
          <w:p w:rsidR="006621C4" w:rsidRDefault="0001249C" w:rsidP="00DE2F40">
            <w:r>
              <w:t>x</w:t>
            </w:r>
          </w:p>
        </w:tc>
        <w:tc>
          <w:tcPr>
            <w:tcW w:w="2160" w:type="dxa"/>
          </w:tcPr>
          <w:p w:rsidR="006621C4" w:rsidRDefault="006621C4" w:rsidP="00DE2F40">
            <w:r>
              <w:t xml:space="preserve">Title I </w:t>
            </w:r>
          </w:p>
        </w:tc>
        <w:tc>
          <w:tcPr>
            <w:tcW w:w="2700" w:type="dxa"/>
            <w:vMerge w:val="restart"/>
          </w:tcPr>
          <w:p w:rsidR="006621C4" w:rsidRDefault="00AA0FB5" w:rsidP="00DE2F40">
            <w:r>
              <w:t xml:space="preserve">Utilizing data to drive instruction through setting teacher goals. </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01249C" w:rsidP="00DE2F40">
            <w:r>
              <w:t>x</w:t>
            </w:r>
          </w:p>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01249C" w:rsidP="00DE2F40">
            <w:r>
              <w:t>05/2018</w:t>
            </w:r>
          </w:p>
        </w:tc>
        <w:tc>
          <w:tcPr>
            <w:tcW w:w="1057" w:type="dxa"/>
            <w:vMerge w:val="restart"/>
          </w:tcPr>
          <w:p w:rsidR="00525B28" w:rsidRDefault="0001249C" w:rsidP="00DE2F40">
            <w:r>
              <w:t>No</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01249C" w:rsidP="00DE2F40">
            <w:r>
              <w:t>x</w:t>
            </w:r>
          </w:p>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bl>
    <w:p w:rsidR="00A05700" w:rsidRDefault="00A05700" w:rsidP="00A05700"/>
    <w:p w:rsidR="00A05700" w:rsidRDefault="00A05700" w:rsidP="00A05700"/>
    <w:p w:rsidR="00A05700" w:rsidRDefault="00A05700" w:rsidP="00A05700"/>
    <w:p w:rsidR="00A05700" w:rsidRDefault="00A05700" w:rsidP="00A05700"/>
    <w:p w:rsidR="00A05700" w:rsidRDefault="00A05700" w:rsidP="00A05700"/>
    <w:p w:rsidR="00A05700" w:rsidRDefault="006621C4" w:rsidP="00A05700">
      <w:pPr>
        <w:pStyle w:val="Title"/>
      </w:pPr>
      <w:r>
        <w:lastRenderedPageBreak/>
        <w:t xml:space="preserve">Principle 3: </w:t>
      </w:r>
      <w:r w:rsidR="00A05700">
        <w:t>Effective Organization of Time</w:t>
      </w:r>
    </w:p>
    <w:p w:rsidR="00A05700" w:rsidRDefault="00A05700" w:rsidP="00A05700">
      <w:pPr>
        <w:rPr>
          <w:rStyle w:val="Emphasis"/>
        </w:rPr>
      </w:pPr>
      <w:r>
        <w:rPr>
          <w:rStyle w:val="Emphasis"/>
        </w:rPr>
        <w:t>Effective schools organize their time to support the vision of academic success for all students. Students have appropriate instructional and non-instructional time to support their learning and growth. Teachers have sufficient time to engage in professional learning, collaboration, and planning to support their students and their professional practice.</w:t>
      </w:r>
    </w:p>
    <w:p w:rsidR="00A05700" w:rsidRDefault="00A05700" w:rsidP="00A05700">
      <w:pPr>
        <w:rPr>
          <w:rStyle w:val="Emphasis"/>
        </w:rPr>
      </w:pPr>
    </w:p>
    <w:tbl>
      <w:tblPr>
        <w:tblStyle w:val="TableGrid"/>
        <w:tblW w:w="11335" w:type="dxa"/>
        <w:tblLook w:val="04A0" w:firstRow="1" w:lastRow="0" w:firstColumn="1" w:lastColumn="0" w:noHBand="0" w:noVBand="1"/>
      </w:tblPr>
      <w:tblGrid>
        <w:gridCol w:w="1791"/>
        <w:gridCol w:w="1777"/>
        <w:gridCol w:w="1329"/>
        <w:gridCol w:w="1057"/>
        <w:gridCol w:w="521"/>
        <w:gridCol w:w="2160"/>
        <w:gridCol w:w="2700"/>
      </w:tblGrid>
      <w:tr w:rsidR="006621C4" w:rsidTr="006621C4">
        <w:tc>
          <w:tcPr>
            <w:tcW w:w="1791" w:type="dxa"/>
            <w:shd w:val="clear" w:color="auto" w:fill="9BC7CE" w:themeFill="accent5" w:themeFillTint="99"/>
          </w:tcPr>
          <w:p w:rsidR="006621C4" w:rsidRDefault="006621C4" w:rsidP="00DE2F40">
            <w:pPr>
              <w:pStyle w:val="Heading2"/>
            </w:pPr>
            <w:r>
              <w:t>Strategy or SMART GOAL</w:t>
            </w:r>
          </w:p>
        </w:tc>
        <w:tc>
          <w:tcPr>
            <w:tcW w:w="1777" w:type="dxa"/>
            <w:shd w:val="clear" w:color="auto" w:fill="9BC7CE" w:themeFill="accent5" w:themeFillTint="99"/>
          </w:tcPr>
          <w:p w:rsidR="006621C4" w:rsidRDefault="006621C4" w:rsidP="00DE2F40">
            <w:pPr>
              <w:pStyle w:val="Heading2"/>
            </w:pPr>
            <w:r>
              <w:t>Action Steps</w:t>
            </w:r>
          </w:p>
        </w:tc>
        <w:tc>
          <w:tcPr>
            <w:tcW w:w="1329" w:type="dxa"/>
            <w:shd w:val="clear" w:color="auto" w:fill="9BC7CE" w:themeFill="accent5" w:themeFillTint="99"/>
          </w:tcPr>
          <w:p w:rsidR="006621C4" w:rsidRDefault="006621C4" w:rsidP="00DE2F40">
            <w:pPr>
              <w:pStyle w:val="Heading2"/>
            </w:pPr>
            <w:r>
              <w:t>Start Date</w:t>
            </w:r>
          </w:p>
          <w:p w:rsidR="006621C4" w:rsidRDefault="006621C4" w:rsidP="00DE2F40">
            <w:pPr>
              <w:pStyle w:val="Heading2"/>
            </w:pPr>
            <w:r>
              <w:t>End Date</w:t>
            </w:r>
          </w:p>
        </w:tc>
        <w:tc>
          <w:tcPr>
            <w:tcW w:w="1057" w:type="dxa"/>
            <w:shd w:val="clear" w:color="auto" w:fill="9BC7CE" w:themeFill="accent5" w:themeFillTint="99"/>
          </w:tcPr>
          <w:p w:rsidR="006621C4" w:rsidRPr="00A05700" w:rsidRDefault="006621C4" w:rsidP="00DE2F40">
            <w:pPr>
              <w:pStyle w:val="Heading2"/>
            </w:pPr>
            <w:r>
              <w:t>Funding  and PD</w:t>
            </w:r>
          </w:p>
        </w:tc>
        <w:tc>
          <w:tcPr>
            <w:tcW w:w="521" w:type="dxa"/>
            <w:shd w:val="clear" w:color="auto" w:fill="9BC7CE" w:themeFill="accent5" w:themeFillTint="99"/>
          </w:tcPr>
          <w:p w:rsidR="006621C4" w:rsidRDefault="006621C4" w:rsidP="00DE2F40">
            <w:pPr>
              <w:pStyle w:val="Heading2"/>
            </w:pPr>
            <w:r>
              <w:t>X</w:t>
            </w:r>
          </w:p>
        </w:tc>
        <w:tc>
          <w:tcPr>
            <w:tcW w:w="2160" w:type="dxa"/>
            <w:shd w:val="clear" w:color="auto" w:fill="9BC7CE" w:themeFill="accent5" w:themeFillTint="99"/>
          </w:tcPr>
          <w:p w:rsidR="006621C4" w:rsidRPr="00A05700" w:rsidRDefault="006621C4" w:rsidP="00DE2F40">
            <w:pPr>
              <w:pStyle w:val="Heading2"/>
            </w:pPr>
            <w:r>
              <w:t>TAGS</w:t>
            </w:r>
          </w:p>
        </w:tc>
        <w:tc>
          <w:tcPr>
            <w:tcW w:w="2700" w:type="dxa"/>
            <w:shd w:val="clear" w:color="auto" w:fill="9BC7CE" w:themeFill="accent5" w:themeFillTint="99"/>
          </w:tcPr>
          <w:p w:rsidR="006621C4" w:rsidRDefault="006621C4" w:rsidP="00DE2F40">
            <w:pPr>
              <w:pStyle w:val="Heading2"/>
            </w:pPr>
            <w:r>
              <w:t>Task</w:t>
            </w:r>
          </w:p>
        </w:tc>
      </w:tr>
      <w:tr w:rsidR="006621C4" w:rsidTr="00DE2F40">
        <w:tc>
          <w:tcPr>
            <w:tcW w:w="1791" w:type="dxa"/>
            <w:vMerge w:val="restart"/>
          </w:tcPr>
          <w:p w:rsidR="006621C4" w:rsidRDefault="00AA0FB5" w:rsidP="00DE2F40">
            <w:r>
              <w:t>Desert Oasis will maximize daily instruction by implementing schedu</w:t>
            </w:r>
            <w:r w:rsidR="00493688">
              <w:t xml:space="preserve">les that support learner growth every minute of every day as measured by the CNA at the end of the school year. </w:t>
            </w:r>
          </w:p>
        </w:tc>
        <w:tc>
          <w:tcPr>
            <w:tcW w:w="1777" w:type="dxa"/>
            <w:vMerge w:val="restart"/>
          </w:tcPr>
          <w:p w:rsidR="006621C4" w:rsidRDefault="00493688" w:rsidP="00DE2F40">
            <w:r>
              <w:t>Daily visits to the classrooms and weekly walk-</w:t>
            </w:r>
            <w:proofErr w:type="spellStart"/>
            <w:r>
              <w:t>thrus</w:t>
            </w:r>
            <w:proofErr w:type="spellEnd"/>
            <w:r>
              <w:t xml:space="preserve">. </w:t>
            </w:r>
          </w:p>
        </w:tc>
        <w:tc>
          <w:tcPr>
            <w:tcW w:w="1329" w:type="dxa"/>
            <w:vMerge w:val="restart"/>
          </w:tcPr>
          <w:p w:rsidR="006621C4" w:rsidRDefault="001742B3" w:rsidP="00DE2F40">
            <w:r>
              <w:t>08/2017</w:t>
            </w:r>
          </w:p>
        </w:tc>
        <w:tc>
          <w:tcPr>
            <w:tcW w:w="1057" w:type="dxa"/>
            <w:vMerge w:val="restart"/>
          </w:tcPr>
          <w:p w:rsidR="006621C4" w:rsidRDefault="001742B3" w:rsidP="00DE2F40">
            <w:r>
              <w:t>Yes</w:t>
            </w:r>
          </w:p>
        </w:tc>
        <w:tc>
          <w:tcPr>
            <w:tcW w:w="521" w:type="dxa"/>
          </w:tcPr>
          <w:p w:rsidR="006621C4" w:rsidRDefault="001742B3" w:rsidP="00DE2F40">
            <w:r>
              <w:t>x</w:t>
            </w:r>
          </w:p>
        </w:tc>
        <w:tc>
          <w:tcPr>
            <w:tcW w:w="2160" w:type="dxa"/>
          </w:tcPr>
          <w:p w:rsidR="006621C4" w:rsidRDefault="006621C4" w:rsidP="00DE2F40">
            <w:r>
              <w:t xml:space="preserve">Title I </w:t>
            </w:r>
          </w:p>
        </w:tc>
        <w:tc>
          <w:tcPr>
            <w:tcW w:w="2700" w:type="dxa"/>
            <w:vMerge w:val="restart"/>
          </w:tcPr>
          <w:p w:rsidR="006621C4" w:rsidRDefault="001742B3" w:rsidP="00DE2F40">
            <w:r>
              <w:t>Coach, Admin schedules reflect visits and walk-</w:t>
            </w:r>
            <w:proofErr w:type="spellStart"/>
            <w:r>
              <w:t>thrus</w:t>
            </w:r>
            <w:proofErr w:type="spellEnd"/>
            <w:r>
              <w:t>.</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1742B3"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1742B3" w:rsidP="00DE2F40">
            <w:r>
              <w:t>x</w:t>
            </w:r>
          </w:p>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1742B3" w:rsidP="00DE2F40">
            <w:r>
              <w:t>Creating a form that measures effective instructional minute calculations.</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1742B3" w:rsidP="00DE2F40">
            <w:r>
              <w:t>05/2018</w:t>
            </w:r>
          </w:p>
        </w:tc>
        <w:tc>
          <w:tcPr>
            <w:tcW w:w="1057" w:type="dxa"/>
            <w:vMerge w:val="restart"/>
          </w:tcPr>
          <w:p w:rsidR="00525B28" w:rsidRDefault="001742B3" w:rsidP="00DE2F40">
            <w:r>
              <w:t xml:space="preserve">Yes </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493688" w:rsidP="00DE2F40">
            <w:r>
              <w:t xml:space="preserve">Teacher weekly reflections on effective instructional minutes to support their schedules. </w:t>
            </w:r>
          </w:p>
        </w:tc>
        <w:tc>
          <w:tcPr>
            <w:tcW w:w="1329" w:type="dxa"/>
            <w:vMerge w:val="restart"/>
          </w:tcPr>
          <w:p w:rsidR="006621C4" w:rsidRDefault="006621C4" w:rsidP="00DE2F40"/>
        </w:tc>
        <w:tc>
          <w:tcPr>
            <w:tcW w:w="1057" w:type="dxa"/>
            <w:vMerge w:val="restart"/>
          </w:tcPr>
          <w:p w:rsidR="006621C4" w:rsidRDefault="001742B3" w:rsidP="00DE2F40">
            <w:r>
              <w:t>No</w:t>
            </w:r>
          </w:p>
        </w:tc>
        <w:tc>
          <w:tcPr>
            <w:tcW w:w="521" w:type="dxa"/>
          </w:tcPr>
          <w:p w:rsidR="006621C4" w:rsidRDefault="001742B3" w:rsidP="00DE2F40">
            <w:r>
              <w:t>x</w:t>
            </w:r>
          </w:p>
        </w:tc>
        <w:tc>
          <w:tcPr>
            <w:tcW w:w="2160" w:type="dxa"/>
          </w:tcPr>
          <w:p w:rsidR="006621C4" w:rsidRDefault="006621C4" w:rsidP="00DE2F40">
            <w:r>
              <w:t xml:space="preserve">Title I </w:t>
            </w:r>
          </w:p>
        </w:tc>
        <w:tc>
          <w:tcPr>
            <w:tcW w:w="2700" w:type="dxa"/>
            <w:vMerge w:val="restart"/>
          </w:tcPr>
          <w:p w:rsidR="006621C4" w:rsidRDefault="001742B3" w:rsidP="00DE2F40">
            <w:r>
              <w:t xml:space="preserve">Creating a form for teachers to complete for reflection that they bring to PLCs. </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1742B3"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525B28" w:rsidP="00DE2F40"/>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6621C4" w:rsidP="00DE2F40"/>
        </w:tc>
        <w:tc>
          <w:tcPr>
            <w:tcW w:w="1329" w:type="dxa"/>
            <w:vMerge w:val="restart"/>
          </w:tcPr>
          <w:p w:rsidR="006621C4" w:rsidRDefault="006621C4" w:rsidP="00DE2F40"/>
        </w:tc>
        <w:tc>
          <w:tcPr>
            <w:tcW w:w="1057" w:type="dxa"/>
            <w:vMerge w:val="restart"/>
          </w:tcPr>
          <w:p w:rsidR="006621C4" w:rsidRDefault="006621C4" w:rsidP="00DE2F40"/>
        </w:tc>
        <w:tc>
          <w:tcPr>
            <w:tcW w:w="521" w:type="dxa"/>
          </w:tcPr>
          <w:p w:rsidR="006621C4" w:rsidRDefault="006621C4" w:rsidP="00DE2F40"/>
        </w:tc>
        <w:tc>
          <w:tcPr>
            <w:tcW w:w="2160" w:type="dxa"/>
          </w:tcPr>
          <w:p w:rsidR="006621C4" w:rsidRDefault="006621C4" w:rsidP="00DE2F40">
            <w:r>
              <w:t xml:space="preserve">Title I </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525B28" w:rsidP="00DE2F40"/>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bl>
    <w:p w:rsidR="006621C4" w:rsidRDefault="006621C4" w:rsidP="006621C4"/>
    <w:p w:rsidR="006621C4" w:rsidRDefault="006621C4" w:rsidP="006621C4"/>
    <w:p w:rsidR="006621C4" w:rsidRDefault="006621C4" w:rsidP="006621C4"/>
    <w:p w:rsidR="00A05700" w:rsidRDefault="00A05700" w:rsidP="00A05700"/>
    <w:p w:rsidR="006621C4" w:rsidRDefault="006621C4" w:rsidP="00A05700"/>
    <w:p w:rsidR="006621C4" w:rsidRDefault="006621C4" w:rsidP="00A05700"/>
    <w:p w:rsidR="006621C4" w:rsidRDefault="006621C4" w:rsidP="00A05700"/>
    <w:p w:rsidR="006621C4" w:rsidRDefault="006621C4" w:rsidP="006621C4">
      <w:pPr>
        <w:pStyle w:val="Title"/>
      </w:pPr>
      <w:r>
        <w:lastRenderedPageBreak/>
        <w:t>Principle 4:  Effective Curriculum</w:t>
      </w:r>
    </w:p>
    <w:p w:rsidR="006621C4" w:rsidRDefault="006621C4" w:rsidP="006621C4">
      <w:r>
        <w:rPr>
          <w:rStyle w:val="Emphasis"/>
        </w:rPr>
        <w:t>Effective curricula are evidence-based resources used for teaching and learning aligned to Arizona standards in all content areas. Districts and schools adopt local curricula. An effective curriculum ensures a continuum of inclusive, equitable and challenging learning opportunities, high expectations for learning and access to a well-rounded education for all learners.</w:t>
      </w:r>
    </w:p>
    <w:tbl>
      <w:tblPr>
        <w:tblStyle w:val="TableGrid"/>
        <w:tblW w:w="11335" w:type="dxa"/>
        <w:tblLook w:val="04A0" w:firstRow="1" w:lastRow="0" w:firstColumn="1" w:lastColumn="0" w:noHBand="0" w:noVBand="1"/>
      </w:tblPr>
      <w:tblGrid>
        <w:gridCol w:w="1789"/>
        <w:gridCol w:w="1885"/>
        <w:gridCol w:w="1310"/>
        <w:gridCol w:w="1057"/>
        <w:gridCol w:w="517"/>
        <w:gridCol w:w="2153"/>
        <w:gridCol w:w="2624"/>
      </w:tblGrid>
      <w:tr w:rsidR="0071726F" w:rsidTr="00DE2F40">
        <w:tc>
          <w:tcPr>
            <w:tcW w:w="1791" w:type="dxa"/>
            <w:shd w:val="clear" w:color="auto" w:fill="C4BCC6" w:themeFill="accent6" w:themeFillTint="99"/>
          </w:tcPr>
          <w:p w:rsidR="006621C4" w:rsidRDefault="006621C4" w:rsidP="00DE2F40">
            <w:pPr>
              <w:pStyle w:val="Heading2"/>
            </w:pPr>
            <w:r>
              <w:t>Strategy or SMART GOAL</w:t>
            </w:r>
          </w:p>
        </w:tc>
        <w:tc>
          <w:tcPr>
            <w:tcW w:w="1777" w:type="dxa"/>
            <w:shd w:val="clear" w:color="auto" w:fill="C4BCC6" w:themeFill="accent6" w:themeFillTint="99"/>
          </w:tcPr>
          <w:p w:rsidR="006621C4" w:rsidRDefault="006621C4" w:rsidP="00DE2F40">
            <w:pPr>
              <w:pStyle w:val="Heading2"/>
            </w:pPr>
            <w:r>
              <w:t>Action Steps</w:t>
            </w:r>
          </w:p>
        </w:tc>
        <w:tc>
          <w:tcPr>
            <w:tcW w:w="1329" w:type="dxa"/>
            <w:shd w:val="clear" w:color="auto" w:fill="C4BCC6" w:themeFill="accent6" w:themeFillTint="99"/>
          </w:tcPr>
          <w:p w:rsidR="006621C4" w:rsidRDefault="006621C4" w:rsidP="00DE2F40">
            <w:pPr>
              <w:pStyle w:val="Heading2"/>
            </w:pPr>
            <w:r>
              <w:t>Start Date</w:t>
            </w:r>
          </w:p>
          <w:p w:rsidR="006621C4" w:rsidRDefault="006621C4" w:rsidP="00DE2F40">
            <w:pPr>
              <w:pStyle w:val="Heading2"/>
            </w:pPr>
            <w:r>
              <w:t>End Date</w:t>
            </w:r>
          </w:p>
        </w:tc>
        <w:tc>
          <w:tcPr>
            <w:tcW w:w="1057" w:type="dxa"/>
            <w:shd w:val="clear" w:color="auto" w:fill="C4BCC6" w:themeFill="accent6" w:themeFillTint="99"/>
          </w:tcPr>
          <w:p w:rsidR="006621C4" w:rsidRPr="00A05700" w:rsidRDefault="006621C4" w:rsidP="00DE2F40">
            <w:pPr>
              <w:pStyle w:val="Heading2"/>
            </w:pPr>
            <w:r>
              <w:t>Funding  and PD</w:t>
            </w:r>
          </w:p>
        </w:tc>
        <w:tc>
          <w:tcPr>
            <w:tcW w:w="521" w:type="dxa"/>
            <w:shd w:val="clear" w:color="auto" w:fill="C4BCC6" w:themeFill="accent6" w:themeFillTint="99"/>
          </w:tcPr>
          <w:p w:rsidR="006621C4" w:rsidRDefault="006621C4" w:rsidP="00DE2F40">
            <w:pPr>
              <w:pStyle w:val="Heading2"/>
            </w:pPr>
            <w:r>
              <w:t>X</w:t>
            </w:r>
          </w:p>
        </w:tc>
        <w:tc>
          <w:tcPr>
            <w:tcW w:w="2160" w:type="dxa"/>
            <w:shd w:val="clear" w:color="auto" w:fill="C4BCC6" w:themeFill="accent6" w:themeFillTint="99"/>
          </w:tcPr>
          <w:p w:rsidR="006621C4" w:rsidRPr="00A05700" w:rsidRDefault="006621C4" w:rsidP="00DE2F40">
            <w:pPr>
              <w:pStyle w:val="Heading2"/>
            </w:pPr>
            <w:r>
              <w:t>TAGS</w:t>
            </w:r>
          </w:p>
        </w:tc>
        <w:tc>
          <w:tcPr>
            <w:tcW w:w="2700" w:type="dxa"/>
            <w:shd w:val="clear" w:color="auto" w:fill="C4BCC6" w:themeFill="accent6" w:themeFillTint="99"/>
          </w:tcPr>
          <w:p w:rsidR="006621C4" w:rsidRDefault="006621C4" w:rsidP="00DE2F40">
            <w:pPr>
              <w:pStyle w:val="Heading2"/>
            </w:pPr>
            <w:r>
              <w:t>Task</w:t>
            </w:r>
          </w:p>
        </w:tc>
      </w:tr>
      <w:tr w:rsidR="0071726F" w:rsidTr="00DE2F40">
        <w:tc>
          <w:tcPr>
            <w:tcW w:w="1791" w:type="dxa"/>
            <w:vMerge w:val="restart"/>
          </w:tcPr>
          <w:p w:rsidR="006621C4" w:rsidRDefault="001742B3" w:rsidP="0071726F">
            <w:r>
              <w:t xml:space="preserve">Desert Oasis will form a committee/team to evaluate and analyze our current Math and </w:t>
            </w:r>
            <w:r w:rsidR="0071726F">
              <w:t>ELA curricula</w:t>
            </w:r>
            <w:r>
              <w:t xml:space="preserve"> to determine how to best meet the ne</w:t>
            </w:r>
            <w:r w:rsidR="0071726F">
              <w:t xml:space="preserve">eds of all individual learners. </w:t>
            </w:r>
            <w:r>
              <w:t xml:space="preserve"> </w:t>
            </w:r>
          </w:p>
        </w:tc>
        <w:tc>
          <w:tcPr>
            <w:tcW w:w="1777" w:type="dxa"/>
            <w:vMerge w:val="restart"/>
          </w:tcPr>
          <w:p w:rsidR="006621C4" w:rsidRDefault="001742B3" w:rsidP="00DE2F40">
            <w:r>
              <w:t xml:space="preserve">Identify key members across campus to form ELA and Math committee/teams. </w:t>
            </w:r>
          </w:p>
        </w:tc>
        <w:tc>
          <w:tcPr>
            <w:tcW w:w="1329" w:type="dxa"/>
            <w:vMerge w:val="restart"/>
          </w:tcPr>
          <w:p w:rsidR="006621C4" w:rsidRDefault="001742B3" w:rsidP="00DE2F40">
            <w:r>
              <w:t>08/2017</w:t>
            </w:r>
          </w:p>
        </w:tc>
        <w:tc>
          <w:tcPr>
            <w:tcW w:w="1057" w:type="dxa"/>
            <w:vMerge w:val="restart"/>
          </w:tcPr>
          <w:p w:rsidR="006621C4" w:rsidRDefault="0071726F" w:rsidP="00DE2F40">
            <w:r>
              <w:t>Yes</w:t>
            </w:r>
          </w:p>
        </w:tc>
        <w:tc>
          <w:tcPr>
            <w:tcW w:w="521" w:type="dxa"/>
          </w:tcPr>
          <w:p w:rsidR="006621C4" w:rsidRDefault="0071726F" w:rsidP="00DE2F40">
            <w:r>
              <w:t>X</w:t>
            </w:r>
          </w:p>
        </w:tc>
        <w:tc>
          <w:tcPr>
            <w:tcW w:w="2160" w:type="dxa"/>
          </w:tcPr>
          <w:p w:rsidR="006621C4" w:rsidRDefault="006621C4" w:rsidP="00DE2F40">
            <w:r>
              <w:t xml:space="preserve">Title I </w:t>
            </w:r>
          </w:p>
        </w:tc>
        <w:tc>
          <w:tcPr>
            <w:tcW w:w="2700" w:type="dxa"/>
            <w:vMerge w:val="restart"/>
          </w:tcPr>
          <w:p w:rsidR="006621C4" w:rsidRDefault="001742B3" w:rsidP="00DE2F40">
            <w:r>
              <w:t xml:space="preserve">Schedule monthly meetings to review and analyze curriculum. </w:t>
            </w:r>
          </w:p>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71726F" w:rsidP="00DE2F40">
            <w:r>
              <w:t>X</w:t>
            </w:r>
          </w:p>
        </w:tc>
        <w:tc>
          <w:tcPr>
            <w:tcW w:w="2160" w:type="dxa"/>
          </w:tcPr>
          <w:p w:rsidR="006621C4" w:rsidRDefault="006621C4" w:rsidP="00DE2F40">
            <w:r>
              <w:t>Title II</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1742B3" w:rsidP="00DE2F40">
            <w:r>
              <w:t>05/2018</w:t>
            </w:r>
          </w:p>
        </w:tc>
        <w:tc>
          <w:tcPr>
            <w:tcW w:w="1057" w:type="dxa"/>
            <w:vMerge w:val="restart"/>
          </w:tcPr>
          <w:p w:rsidR="00525B28" w:rsidRDefault="0071726F" w:rsidP="00DE2F40">
            <w:r>
              <w:t xml:space="preserve">Yes </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ELL</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Gifted</w:t>
            </w:r>
          </w:p>
        </w:tc>
        <w:tc>
          <w:tcPr>
            <w:tcW w:w="2700" w:type="dxa"/>
            <w:vMerge w:val="restart"/>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Special Education</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71726F" w:rsidTr="00DE2F40">
        <w:tc>
          <w:tcPr>
            <w:tcW w:w="1791" w:type="dxa"/>
            <w:vMerge/>
          </w:tcPr>
          <w:p w:rsidR="006621C4" w:rsidRDefault="006621C4" w:rsidP="00DE2F40"/>
        </w:tc>
        <w:tc>
          <w:tcPr>
            <w:tcW w:w="1777" w:type="dxa"/>
            <w:vMerge w:val="restart"/>
          </w:tcPr>
          <w:p w:rsidR="006621C4" w:rsidRDefault="0071726F" w:rsidP="00DE2F40">
            <w:r>
              <w:t xml:space="preserve">Research and find other resources that would align to current curricula and standards to support learner growth. </w:t>
            </w:r>
          </w:p>
        </w:tc>
        <w:tc>
          <w:tcPr>
            <w:tcW w:w="1329" w:type="dxa"/>
            <w:vMerge w:val="restart"/>
          </w:tcPr>
          <w:p w:rsidR="006621C4" w:rsidRDefault="0071726F" w:rsidP="00DE2F40">
            <w:r>
              <w:t>08/2017</w:t>
            </w:r>
          </w:p>
        </w:tc>
        <w:tc>
          <w:tcPr>
            <w:tcW w:w="1057" w:type="dxa"/>
            <w:vMerge w:val="restart"/>
          </w:tcPr>
          <w:p w:rsidR="006621C4" w:rsidRDefault="0071726F" w:rsidP="00DE2F40">
            <w:r>
              <w:t>Yes</w:t>
            </w:r>
          </w:p>
        </w:tc>
        <w:tc>
          <w:tcPr>
            <w:tcW w:w="521" w:type="dxa"/>
          </w:tcPr>
          <w:p w:rsidR="006621C4" w:rsidRDefault="0071726F" w:rsidP="00DE2F40">
            <w:r>
              <w:t>X</w:t>
            </w:r>
          </w:p>
        </w:tc>
        <w:tc>
          <w:tcPr>
            <w:tcW w:w="2160" w:type="dxa"/>
          </w:tcPr>
          <w:p w:rsidR="006621C4" w:rsidRDefault="006621C4" w:rsidP="00DE2F40">
            <w:r>
              <w:t xml:space="preserve">Title I </w:t>
            </w:r>
          </w:p>
        </w:tc>
        <w:tc>
          <w:tcPr>
            <w:tcW w:w="2700" w:type="dxa"/>
            <w:vMerge w:val="restart"/>
          </w:tcPr>
          <w:p w:rsidR="006621C4" w:rsidRDefault="0071726F" w:rsidP="00DE2F40">
            <w:r>
              <w:t xml:space="preserve">Time to research and evaluate resources identified. </w:t>
            </w:r>
          </w:p>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71726F" w:rsidP="00DE2F40">
            <w:r>
              <w:t>X</w:t>
            </w:r>
          </w:p>
        </w:tc>
        <w:tc>
          <w:tcPr>
            <w:tcW w:w="2160" w:type="dxa"/>
          </w:tcPr>
          <w:p w:rsidR="006621C4" w:rsidRDefault="006621C4" w:rsidP="00DE2F40">
            <w:r>
              <w:t>Title II</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71726F" w:rsidP="00DE2F40">
            <w:r>
              <w:t>05/2018</w:t>
            </w:r>
          </w:p>
        </w:tc>
        <w:tc>
          <w:tcPr>
            <w:tcW w:w="1057" w:type="dxa"/>
            <w:vMerge w:val="restart"/>
          </w:tcPr>
          <w:p w:rsidR="00525B28" w:rsidRDefault="0071726F" w:rsidP="00DE2F40">
            <w:r>
              <w:t>Yes</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ELL</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XX</w:t>
            </w:r>
          </w:p>
        </w:tc>
        <w:tc>
          <w:tcPr>
            <w:tcW w:w="2160" w:type="dxa"/>
          </w:tcPr>
          <w:p w:rsidR="00525B28" w:rsidRDefault="00525B28" w:rsidP="00DE2F40">
            <w:r>
              <w:t>Gifted</w:t>
            </w:r>
          </w:p>
        </w:tc>
        <w:tc>
          <w:tcPr>
            <w:tcW w:w="2700" w:type="dxa"/>
            <w:vMerge w:val="restart"/>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Special Education</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71726F" w:rsidTr="00DE2F40">
        <w:tc>
          <w:tcPr>
            <w:tcW w:w="1791" w:type="dxa"/>
            <w:vMerge/>
          </w:tcPr>
          <w:p w:rsidR="006621C4" w:rsidRDefault="006621C4" w:rsidP="00DE2F40"/>
        </w:tc>
        <w:tc>
          <w:tcPr>
            <w:tcW w:w="1777" w:type="dxa"/>
            <w:vMerge w:val="restart"/>
          </w:tcPr>
          <w:p w:rsidR="006621C4" w:rsidRDefault="0071726F" w:rsidP="00DE2F40">
            <w:r>
              <w:t xml:space="preserve">Provide Professional development that aligns to teacher needs in Math and ELA. </w:t>
            </w:r>
          </w:p>
        </w:tc>
        <w:tc>
          <w:tcPr>
            <w:tcW w:w="1329" w:type="dxa"/>
            <w:vMerge w:val="restart"/>
          </w:tcPr>
          <w:p w:rsidR="006621C4" w:rsidRDefault="0071726F" w:rsidP="00DE2F40">
            <w:r>
              <w:t>08/2017</w:t>
            </w:r>
          </w:p>
        </w:tc>
        <w:tc>
          <w:tcPr>
            <w:tcW w:w="1057" w:type="dxa"/>
            <w:vMerge w:val="restart"/>
          </w:tcPr>
          <w:p w:rsidR="006621C4" w:rsidRDefault="0071726F" w:rsidP="00DE2F40">
            <w:r>
              <w:t>Yes</w:t>
            </w:r>
          </w:p>
        </w:tc>
        <w:tc>
          <w:tcPr>
            <w:tcW w:w="521" w:type="dxa"/>
          </w:tcPr>
          <w:p w:rsidR="006621C4" w:rsidRDefault="0071726F" w:rsidP="00DE2F40">
            <w:r>
              <w:t>X</w:t>
            </w:r>
          </w:p>
        </w:tc>
        <w:tc>
          <w:tcPr>
            <w:tcW w:w="2160" w:type="dxa"/>
          </w:tcPr>
          <w:p w:rsidR="006621C4" w:rsidRDefault="006621C4" w:rsidP="00DE2F40">
            <w:r>
              <w:t xml:space="preserve">Title I </w:t>
            </w:r>
          </w:p>
        </w:tc>
        <w:tc>
          <w:tcPr>
            <w:tcW w:w="2700" w:type="dxa"/>
            <w:vMerge w:val="restart"/>
          </w:tcPr>
          <w:p w:rsidR="006621C4" w:rsidRDefault="0071726F" w:rsidP="00DE2F40">
            <w:r>
              <w:t xml:space="preserve">Schedule PD needed that aligns to specific individual teacher needs. </w:t>
            </w:r>
          </w:p>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71726F" w:rsidP="00DE2F40">
            <w:r>
              <w:t>X</w:t>
            </w:r>
          </w:p>
        </w:tc>
        <w:tc>
          <w:tcPr>
            <w:tcW w:w="2160" w:type="dxa"/>
          </w:tcPr>
          <w:p w:rsidR="006621C4" w:rsidRDefault="006621C4" w:rsidP="00DE2F40">
            <w:r>
              <w:t>Title II</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71726F"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71726F" w:rsidP="00DE2F40">
            <w:r>
              <w:t>05/2018</w:t>
            </w:r>
          </w:p>
        </w:tc>
        <w:tc>
          <w:tcPr>
            <w:tcW w:w="1057" w:type="dxa"/>
            <w:vMerge w:val="restart"/>
          </w:tcPr>
          <w:p w:rsidR="00525B28" w:rsidRDefault="0071726F" w:rsidP="00DE2F40">
            <w:r>
              <w:t>Yes</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ELL</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Gifted</w:t>
            </w:r>
          </w:p>
        </w:tc>
        <w:tc>
          <w:tcPr>
            <w:tcW w:w="2700" w:type="dxa"/>
            <w:vMerge w:val="restart"/>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Special Education</w:t>
            </w:r>
          </w:p>
        </w:tc>
        <w:tc>
          <w:tcPr>
            <w:tcW w:w="2700" w:type="dxa"/>
            <w:vMerge/>
          </w:tcPr>
          <w:p w:rsidR="00525B28" w:rsidRDefault="00525B28" w:rsidP="00DE2F40"/>
        </w:tc>
      </w:tr>
      <w:tr w:rsidR="0071726F"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bl>
    <w:p w:rsidR="006621C4" w:rsidRDefault="006621C4" w:rsidP="006621C4"/>
    <w:p w:rsidR="006621C4" w:rsidRDefault="006621C4" w:rsidP="006621C4"/>
    <w:p w:rsidR="006621C4" w:rsidRDefault="006621C4" w:rsidP="006621C4"/>
    <w:p w:rsidR="006621C4" w:rsidRDefault="006621C4" w:rsidP="006621C4"/>
    <w:p w:rsidR="006621C4" w:rsidRDefault="006621C4" w:rsidP="006621C4"/>
    <w:p w:rsidR="006621C4" w:rsidRDefault="006621C4" w:rsidP="006621C4"/>
    <w:p w:rsidR="006621C4" w:rsidRDefault="006621C4" w:rsidP="006621C4"/>
    <w:p w:rsidR="006621C4" w:rsidRDefault="006621C4" w:rsidP="006621C4"/>
    <w:p w:rsidR="006621C4" w:rsidRDefault="006621C4" w:rsidP="006621C4"/>
    <w:p w:rsidR="006621C4" w:rsidRDefault="006621C4" w:rsidP="006621C4"/>
    <w:p w:rsidR="006621C4" w:rsidRDefault="006621C4" w:rsidP="006621C4">
      <w:pPr>
        <w:pStyle w:val="Title"/>
      </w:pPr>
      <w:r>
        <w:t>Principle 5: Conditions, Climate, and Culture</w:t>
      </w:r>
    </w:p>
    <w:p w:rsidR="006621C4" w:rsidRPr="006621C4" w:rsidRDefault="006621C4" w:rsidP="006621C4">
      <w:pPr>
        <w:spacing w:before="100" w:beforeAutospacing="1" w:after="100" w:afterAutospacing="1"/>
        <w:rPr>
          <w:rFonts w:ascii="Times New Roman" w:eastAsia="Times New Roman" w:hAnsi="Times New Roman" w:cs="Times New Roman"/>
          <w:sz w:val="18"/>
          <w:szCs w:val="18"/>
        </w:rPr>
      </w:pPr>
      <w:r w:rsidRPr="006621C4">
        <w:rPr>
          <w:rFonts w:ascii="Times New Roman" w:eastAsia="Times New Roman" w:hAnsi="Times New Roman" w:cs="Times New Roman"/>
          <w:i/>
          <w:iCs/>
          <w:sz w:val="18"/>
          <w:szCs w:val="18"/>
        </w:rPr>
        <w:t xml:space="preserve">Inclusive schools are conducive to student learning, fulfillment, and well-being, as well as professional satisfaction, morale, and effectiveness. Students, parents, teachers, administrators, and other stakeholders contribute to their school’s culture, as do other influences such as the local community, the policies that govern how it operates, and the school’s founding principles. School conditions, climate, and culture are impacted by the beliefs, perceptions, relationships, attitudes, and written and unwritten rules that shape and influence every aspect of how a school functions. They also encompass </w:t>
      </w:r>
      <w:proofErr w:type="spellStart"/>
      <w:r w:rsidRPr="006621C4">
        <w:rPr>
          <w:rFonts w:ascii="Times New Roman" w:eastAsia="Times New Roman" w:hAnsi="Times New Roman" w:cs="Times New Roman"/>
          <w:i/>
          <w:iCs/>
          <w:sz w:val="18"/>
          <w:szCs w:val="18"/>
        </w:rPr>
        <w:t>concre.te</w:t>
      </w:r>
      <w:proofErr w:type="spellEnd"/>
      <w:r w:rsidRPr="006621C4">
        <w:rPr>
          <w:rFonts w:ascii="Times New Roman" w:eastAsia="Times New Roman" w:hAnsi="Times New Roman" w:cs="Times New Roman"/>
          <w:i/>
          <w:iCs/>
          <w:sz w:val="18"/>
          <w:szCs w:val="18"/>
        </w:rPr>
        <w:t xml:space="preserve"> issues such as student physical and emotional safety, a healthy school environment, the orderliness of classrooms and public spaces, and the degree to which a school embraces and celebrates racial, ethnic, linguistic, academic, and cultural diversity</w:t>
      </w:r>
    </w:p>
    <w:tbl>
      <w:tblPr>
        <w:tblStyle w:val="TableGrid"/>
        <w:tblW w:w="11335" w:type="dxa"/>
        <w:tblLook w:val="04A0" w:firstRow="1" w:lastRow="0" w:firstColumn="1" w:lastColumn="0" w:noHBand="0" w:noVBand="1"/>
      </w:tblPr>
      <w:tblGrid>
        <w:gridCol w:w="1791"/>
        <w:gridCol w:w="1777"/>
        <w:gridCol w:w="1329"/>
        <w:gridCol w:w="1057"/>
        <w:gridCol w:w="521"/>
        <w:gridCol w:w="2160"/>
        <w:gridCol w:w="2700"/>
      </w:tblGrid>
      <w:tr w:rsidR="006621C4" w:rsidTr="00DE2F40">
        <w:tc>
          <w:tcPr>
            <w:tcW w:w="1791" w:type="dxa"/>
            <w:shd w:val="clear" w:color="auto" w:fill="C4BCC6" w:themeFill="accent6" w:themeFillTint="99"/>
          </w:tcPr>
          <w:p w:rsidR="006621C4" w:rsidRDefault="006621C4" w:rsidP="00DE2F40">
            <w:pPr>
              <w:pStyle w:val="Heading2"/>
            </w:pPr>
            <w:r>
              <w:t>Strategy or SMART GOAL</w:t>
            </w:r>
          </w:p>
        </w:tc>
        <w:tc>
          <w:tcPr>
            <w:tcW w:w="1777" w:type="dxa"/>
            <w:shd w:val="clear" w:color="auto" w:fill="C4BCC6" w:themeFill="accent6" w:themeFillTint="99"/>
          </w:tcPr>
          <w:p w:rsidR="006621C4" w:rsidRDefault="006621C4" w:rsidP="00DE2F40">
            <w:pPr>
              <w:pStyle w:val="Heading2"/>
            </w:pPr>
            <w:r>
              <w:t>Action Steps</w:t>
            </w:r>
          </w:p>
        </w:tc>
        <w:tc>
          <w:tcPr>
            <w:tcW w:w="1329" w:type="dxa"/>
            <w:shd w:val="clear" w:color="auto" w:fill="C4BCC6" w:themeFill="accent6" w:themeFillTint="99"/>
          </w:tcPr>
          <w:p w:rsidR="006621C4" w:rsidRDefault="006621C4" w:rsidP="00DE2F40">
            <w:pPr>
              <w:pStyle w:val="Heading2"/>
            </w:pPr>
            <w:r>
              <w:t>Start Date</w:t>
            </w:r>
          </w:p>
          <w:p w:rsidR="006621C4" w:rsidRDefault="006621C4" w:rsidP="00DE2F40">
            <w:pPr>
              <w:pStyle w:val="Heading2"/>
            </w:pPr>
            <w:r>
              <w:t>End Date</w:t>
            </w:r>
          </w:p>
        </w:tc>
        <w:tc>
          <w:tcPr>
            <w:tcW w:w="1057" w:type="dxa"/>
            <w:shd w:val="clear" w:color="auto" w:fill="C4BCC6" w:themeFill="accent6" w:themeFillTint="99"/>
          </w:tcPr>
          <w:p w:rsidR="006621C4" w:rsidRPr="00A05700" w:rsidRDefault="006621C4" w:rsidP="00DE2F40">
            <w:pPr>
              <w:pStyle w:val="Heading2"/>
            </w:pPr>
            <w:r>
              <w:t>Funding  and PD</w:t>
            </w:r>
          </w:p>
        </w:tc>
        <w:tc>
          <w:tcPr>
            <w:tcW w:w="521" w:type="dxa"/>
            <w:shd w:val="clear" w:color="auto" w:fill="C4BCC6" w:themeFill="accent6" w:themeFillTint="99"/>
          </w:tcPr>
          <w:p w:rsidR="006621C4" w:rsidRDefault="006621C4" w:rsidP="00DE2F40">
            <w:pPr>
              <w:pStyle w:val="Heading2"/>
            </w:pPr>
            <w:r>
              <w:t>X</w:t>
            </w:r>
          </w:p>
        </w:tc>
        <w:tc>
          <w:tcPr>
            <w:tcW w:w="2160" w:type="dxa"/>
            <w:shd w:val="clear" w:color="auto" w:fill="C4BCC6" w:themeFill="accent6" w:themeFillTint="99"/>
          </w:tcPr>
          <w:p w:rsidR="006621C4" w:rsidRPr="00A05700" w:rsidRDefault="006621C4" w:rsidP="00DE2F40">
            <w:pPr>
              <w:pStyle w:val="Heading2"/>
            </w:pPr>
            <w:r>
              <w:t>TAGS</w:t>
            </w:r>
          </w:p>
        </w:tc>
        <w:tc>
          <w:tcPr>
            <w:tcW w:w="2700" w:type="dxa"/>
            <w:shd w:val="clear" w:color="auto" w:fill="C4BCC6" w:themeFill="accent6" w:themeFillTint="99"/>
          </w:tcPr>
          <w:p w:rsidR="006621C4" w:rsidRDefault="006621C4" w:rsidP="00DE2F40">
            <w:pPr>
              <w:pStyle w:val="Heading2"/>
            </w:pPr>
            <w:r>
              <w:t>Task</w:t>
            </w:r>
          </w:p>
        </w:tc>
      </w:tr>
      <w:tr w:rsidR="006621C4" w:rsidTr="00DE2F40">
        <w:tc>
          <w:tcPr>
            <w:tcW w:w="1791" w:type="dxa"/>
            <w:vMerge w:val="restart"/>
          </w:tcPr>
          <w:p w:rsidR="006621C4" w:rsidRDefault="0071726F" w:rsidP="00DE2F40">
            <w:r>
              <w:t>Desert Oasis will implement Enrichment Corners and time in schedules for Genius Hour that will increase the growth of our high learners as measured by the CNA.</w:t>
            </w:r>
          </w:p>
        </w:tc>
        <w:tc>
          <w:tcPr>
            <w:tcW w:w="1777" w:type="dxa"/>
            <w:vMerge w:val="restart"/>
          </w:tcPr>
          <w:p w:rsidR="006621C4" w:rsidRDefault="0071726F" w:rsidP="00DE2F40">
            <w:r>
              <w:t xml:space="preserve">Every Teacher will have an Enrichment Corner and Genius Hour in their schedules. </w:t>
            </w:r>
          </w:p>
        </w:tc>
        <w:tc>
          <w:tcPr>
            <w:tcW w:w="1329" w:type="dxa"/>
            <w:vMerge w:val="restart"/>
          </w:tcPr>
          <w:p w:rsidR="006621C4" w:rsidRDefault="0071726F" w:rsidP="00DE2F40">
            <w:r>
              <w:t>08/2017</w:t>
            </w:r>
          </w:p>
        </w:tc>
        <w:tc>
          <w:tcPr>
            <w:tcW w:w="1057" w:type="dxa"/>
            <w:vMerge w:val="restart"/>
          </w:tcPr>
          <w:p w:rsidR="006621C4" w:rsidRDefault="0071726F" w:rsidP="00DE2F40">
            <w:r>
              <w:t>Yes</w:t>
            </w:r>
          </w:p>
        </w:tc>
        <w:tc>
          <w:tcPr>
            <w:tcW w:w="521" w:type="dxa"/>
          </w:tcPr>
          <w:p w:rsidR="006621C4" w:rsidRDefault="0071726F" w:rsidP="00DE2F40">
            <w:r>
              <w:t>x</w:t>
            </w:r>
          </w:p>
        </w:tc>
        <w:tc>
          <w:tcPr>
            <w:tcW w:w="2160" w:type="dxa"/>
          </w:tcPr>
          <w:p w:rsidR="006621C4" w:rsidRDefault="006621C4" w:rsidP="00DE2F40">
            <w:r>
              <w:t xml:space="preserve">Title I </w:t>
            </w:r>
          </w:p>
        </w:tc>
        <w:tc>
          <w:tcPr>
            <w:tcW w:w="2700" w:type="dxa"/>
            <w:vMerge w:val="restart"/>
          </w:tcPr>
          <w:p w:rsidR="006621C4" w:rsidRDefault="0071726F" w:rsidP="00DE2F40">
            <w:r>
              <w:t>Review of schedules</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71726F"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71726F" w:rsidP="00DE2F40">
            <w:r>
              <w:t>PLC meetings focused on enrichment</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71726F" w:rsidP="00DE2F40">
            <w:r>
              <w:t>05/2018</w:t>
            </w:r>
          </w:p>
        </w:tc>
        <w:tc>
          <w:tcPr>
            <w:tcW w:w="1057" w:type="dxa"/>
            <w:vMerge w:val="restart"/>
          </w:tcPr>
          <w:p w:rsidR="00525B28" w:rsidRDefault="0071726F" w:rsidP="00DE2F40">
            <w:r>
              <w:t>Yes</w:t>
            </w:r>
          </w:p>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525B28">
        <w:trPr>
          <w:trHeight w:val="70"/>
        </w:trPr>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71726F" w:rsidP="00DE2F40">
            <w:r>
              <w:t xml:space="preserve">Provide PD on implementing and utilizing Enrichment Corners, developing lesson plans and Genius Hours. </w:t>
            </w:r>
          </w:p>
        </w:tc>
        <w:tc>
          <w:tcPr>
            <w:tcW w:w="1329" w:type="dxa"/>
            <w:vMerge w:val="restart"/>
          </w:tcPr>
          <w:p w:rsidR="006621C4" w:rsidRDefault="0071726F" w:rsidP="00DE2F40">
            <w:r>
              <w:t>08/2017</w:t>
            </w:r>
          </w:p>
        </w:tc>
        <w:tc>
          <w:tcPr>
            <w:tcW w:w="1057" w:type="dxa"/>
            <w:vMerge w:val="restart"/>
          </w:tcPr>
          <w:p w:rsidR="006621C4" w:rsidRDefault="006621C4" w:rsidP="00DE2F40"/>
        </w:tc>
        <w:tc>
          <w:tcPr>
            <w:tcW w:w="521" w:type="dxa"/>
          </w:tcPr>
          <w:p w:rsidR="006621C4" w:rsidRDefault="0071726F" w:rsidP="00DE2F40">
            <w:r>
              <w:t>x</w:t>
            </w:r>
          </w:p>
        </w:tc>
        <w:tc>
          <w:tcPr>
            <w:tcW w:w="2160" w:type="dxa"/>
          </w:tcPr>
          <w:p w:rsidR="006621C4" w:rsidRDefault="006621C4" w:rsidP="00DE2F40">
            <w:r>
              <w:t xml:space="preserve">Title I </w:t>
            </w:r>
          </w:p>
        </w:tc>
        <w:tc>
          <w:tcPr>
            <w:tcW w:w="2700" w:type="dxa"/>
            <w:vMerge w:val="restart"/>
          </w:tcPr>
          <w:p w:rsidR="006621C4" w:rsidRDefault="00A41F5A" w:rsidP="00DE2F40">
            <w:r>
              <w:t xml:space="preserve">Schedule and assign PD to teachers. </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71726F"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71726F" w:rsidP="00DE2F40">
            <w:r>
              <w:t>05/2018</w:t>
            </w:r>
          </w:p>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71726F" w:rsidP="00DE2F40">
            <w:r>
              <w:t>x</w:t>
            </w:r>
          </w:p>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6621C4" w:rsidP="00DE2F40"/>
        </w:tc>
        <w:tc>
          <w:tcPr>
            <w:tcW w:w="1329" w:type="dxa"/>
            <w:vMerge w:val="restart"/>
          </w:tcPr>
          <w:p w:rsidR="006621C4" w:rsidRDefault="006621C4" w:rsidP="00DE2F40"/>
        </w:tc>
        <w:tc>
          <w:tcPr>
            <w:tcW w:w="1057" w:type="dxa"/>
            <w:vMerge w:val="restart"/>
          </w:tcPr>
          <w:p w:rsidR="006621C4" w:rsidRDefault="006621C4" w:rsidP="00DE2F40"/>
        </w:tc>
        <w:tc>
          <w:tcPr>
            <w:tcW w:w="521" w:type="dxa"/>
          </w:tcPr>
          <w:p w:rsidR="006621C4" w:rsidRDefault="006621C4" w:rsidP="00DE2F40"/>
        </w:tc>
        <w:tc>
          <w:tcPr>
            <w:tcW w:w="2160" w:type="dxa"/>
          </w:tcPr>
          <w:p w:rsidR="006621C4" w:rsidRDefault="006621C4" w:rsidP="00DE2F40">
            <w:r>
              <w:t xml:space="preserve">Title I </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525B28" w:rsidP="00DE2F40"/>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bl>
    <w:p w:rsidR="006621C4" w:rsidRDefault="006621C4" w:rsidP="006621C4"/>
    <w:p w:rsidR="006621C4" w:rsidRDefault="006621C4" w:rsidP="006621C4"/>
    <w:p w:rsidR="006621C4" w:rsidRDefault="006621C4" w:rsidP="006621C4"/>
    <w:p w:rsidR="006621C4" w:rsidRDefault="006621C4" w:rsidP="006621C4">
      <w:pPr>
        <w:pStyle w:val="Title"/>
      </w:pPr>
      <w:r>
        <w:lastRenderedPageBreak/>
        <w:t>Principle 6: Family and Community Engagement</w:t>
      </w:r>
    </w:p>
    <w:p w:rsidR="006621C4" w:rsidRDefault="006621C4" w:rsidP="006621C4">
      <w:r>
        <w:rPr>
          <w:rStyle w:val="Emphasis"/>
        </w:rPr>
        <w:t>Family and Community Engagement is an essential component of improving outcomes for children and youth. Effective family and community engagement is a reciprocal partnership among families, communities, and schools that reflects a shared responsibility to foster children's development and learning. </w:t>
      </w:r>
    </w:p>
    <w:tbl>
      <w:tblPr>
        <w:tblStyle w:val="TableGrid"/>
        <w:tblW w:w="11335" w:type="dxa"/>
        <w:tblLook w:val="04A0" w:firstRow="1" w:lastRow="0" w:firstColumn="1" w:lastColumn="0" w:noHBand="0" w:noVBand="1"/>
      </w:tblPr>
      <w:tblGrid>
        <w:gridCol w:w="1791"/>
        <w:gridCol w:w="1777"/>
        <w:gridCol w:w="1329"/>
        <w:gridCol w:w="1057"/>
        <w:gridCol w:w="521"/>
        <w:gridCol w:w="2160"/>
        <w:gridCol w:w="2700"/>
      </w:tblGrid>
      <w:tr w:rsidR="006621C4" w:rsidTr="00DE2F40">
        <w:tc>
          <w:tcPr>
            <w:tcW w:w="1791" w:type="dxa"/>
            <w:shd w:val="clear" w:color="auto" w:fill="C4BCC6" w:themeFill="accent6" w:themeFillTint="99"/>
          </w:tcPr>
          <w:p w:rsidR="006621C4" w:rsidRDefault="006621C4" w:rsidP="00DE2F40">
            <w:pPr>
              <w:pStyle w:val="Heading2"/>
            </w:pPr>
            <w:r>
              <w:t>Strategy or SMART GOAL</w:t>
            </w:r>
          </w:p>
        </w:tc>
        <w:tc>
          <w:tcPr>
            <w:tcW w:w="1777" w:type="dxa"/>
            <w:shd w:val="clear" w:color="auto" w:fill="C4BCC6" w:themeFill="accent6" w:themeFillTint="99"/>
          </w:tcPr>
          <w:p w:rsidR="006621C4" w:rsidRDefault="006621C4" w:rsidP="00DE2F40">
            <w:pPr>
              <w:pStyle w:val="Heading2"/>
            </w:pPr>
            <w:r>
              <w:t>Action Steps</w:t>
            </w:r>
          </w:p>
        </w:tc>
        <w:tc>
          <w:tcPr>
            <w:tcW w:w="1329" w:type="dxa"/>
            <w:shd w:val="clear" w:color="auto" w:fill="C4BCC6" w:themeFill="accent6" w:themeFillTint="99"/>
          </w:tcPr>
          <w:p w:rsidR="006621C4" w:rsidRDefault="006621C4" w:rsidP="00DE2F40">
            <w:pPr>
              <w:pStyle w:val="Heading2"/>
            </w:pPr>
            <w:r>
              <w:t>Start Date</w:t>
            </w:r>
          </w:p>
          <w:p w:rsidR="006621C4" w:rsidRDefault="006621C4" w:rsidP="00DE2F40">
            <w:pPr>
              <w:pStyle w:val="Heading2"/>
            </w:pPr>
            <w:r>
              <w:t>End Date</w:t>
            </w:r>
          </w:p>
        </w:tc>
        <w:tc>
          <w:tcPr>
            <w:tcW w:w="1057" w:type="dxa"/>
            <w:shd w:val="clear" w:color="auto" w:fill="C4BCC6" w:themeFill="accent6" w:themeFillTint="99"/>
          </w:tcPr>
          <w:p w:rsidR="006621C4" w:rsidRPr="00A05700" w:rsidRDefault="006621C4" w:rsidP="00DE2F40">
            <w:pPr>
              <w:pStyle w:val="Heading2"/>
            </w:pPr>
            <w:r>
              <w:t>Funding  and PD</w:t>
            </w:r>
          </w:p>
        </w:tc>
        <w:tc>
          <w:tcPr>
            <w:tcW w:w="521" w:type="dxa"/>
            <w:shd w:val="clear" w:color="auto" w:fill="C4BCC6" w:themeFill="accent6" w:themeFillTint="99"/>
          </w:tcPr>
          <w:p w:rsidR="006621C4" w:rsidRDefault="006621C4" w:rsidP="00DE2F40">
            <w:pPr>
              <w:pStyle w:val="Heading2"/>
            </w:pPr>
            <w:r>
              <w:t>X</w:t>
            </w:r>
          </w:p>
        </w:tc>
        <w:tc>
          <w:tcPr>
            <w:tcW w:w="2160" w:type="dxa"/>
            <w:shd w:val="clear" w:color="auto" w:fill="C4BCC6" w:themeFill="accent6" w:themeFillTint="99"/>
          </w:tcPr>
          <w:p w:rsidR="006621C4" w:rsidRPr="00A05700" w:rsidRDefault="006621C4" w:rsidP="00DE2F40">
            <w:pPr>
              <w:pStyle w:val="Heading2"/>
            </w:pPr>
            <w:r>
              <w:t>TAGS</w:t>
            </w:r>
          </w:p>
        </w:tc>
        <w:tc>
          <w:tcPr>
            <w:tcW w:w="2700" w:type="dxa"/>
            <w:shd w:val="clear" w:color="auto" w:fill="C4BCC6" w:themeFill="accent6" w:themeFillTint="99"/>
          </w:tcPr>
          <w:p w:rsidR="006621C4" w:rsidRDefault="006621C4" w:rsidP="00DE2F40">
            <w:pPr>
              <w:pStyle w:val="Heading2"/>
            </w:pPr>
            <w:r>
              <w:t>Task</w:t>
            </w:r>
          </w:p>
        </w:tc>
      </w:tr>
      <w:tr w:rsidR="006621C4" w:rsidTr="00DE2F40">
        <w:tc>
          <w:tcPr>
            <w:tcW w:w="1791" w:type="dxa"/>
            <w:vMerge w:val="restart"/>
          </w:tcPr>
          <w:p w:rsidR="006621C4" w:rsidRDefault="00DE7162" w:rsidP="00DE2F40">
            <w:r>
              <w:t>Desert Oasis will increase opportunities for Family and Community Engagement throughout the 2017-2018 school year as measured by the CNA.</w:t>
            </w:r>
          </w:p>
        </w:tc>
        <w:tc>
          <w:tcPr>
            <w:tcW w:w="1777" w:type="dxa"/>
            <w:vMerge w:val="restart"/>
          </w:tcPr>
          <w:p w:rsidR="006621C4" w:rsidRDefault="00DE7162" w:rsidP="00DE2F40">
            <w:r>
              <w:t xml:space="preserve">Coffee talks with parents and community members to gather feedback to increase communication and involvement. </w:t>
            </w:r>
          </w:p>
        </w:tc>
        <w:tc>
          <w:tcPr>
            <w:tcW w:w="1329" w:type="dxa"/>
            <w:vMerge w:val="restart"/>
          </w:tcPr>
          <w:p w:rsidR="006621C4" w:rsidRDefault="00DE7162" w:rsidP="00DE2F40">
            <w:r>
              <w:t>08/2017</w:t>
            </w:r>
          </w:p>
        </w:tc>
        <w:tc>
          <w:tcPr>
            <w:tcW w:w="1057" w:type="dxa"/>
            <w:vMerge w:val="restart"/>
          </w:tcPr>
          <w:p w:rsidR="006621C4" w:rsidRDefault="006621C4" w:rsidP="00DE2F40"/>
        </w:tc>
        <w:tc>
          <w:tcPr>
            <w:tcW w:w="521" w:type="dxa"/>
          </w:tcPr>
          <w:p w:rsidR="006621C4" w:rsidRDefault="006621C4" w:rsidP="00DE2F40"/>
        </w:tc>
        <w:tc>
          <w:tcPr>
            <w:tcW w:w="2160" w:type="dxa"/>
          </w:tcPr>
          <w:p w:rsidR="006621C4" w:rsidRDefault="006621C4" w:rsidP="00DE2F40">
            <w:r>
              <w:t xml:space="preserve">Title I </w:t>
            </w:r>
          </w:p>
        </w:tc>
        <w:tc>
          <w:tcPr>
            <w:tcW w:w="2700" w:type="dxa"/>
            <w:vMerge w:val="restart"/>
          </w:tcPr>
          <w:p w:rsidR="006621C4" w:rsidRDefault="00DE7162" w:rsidP="00DE2F40">
            <w:r>
              <w:t>Monthly Coffee Talk meetings-assign leadership roles to parents.</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DE7162" w:rsidP="00DE2F40">
            <w:r>
              <w:t>Creation of a feedback form.</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DE7162" w:rsidP="00DE2F40">
            <w:r>
              <w:t>05/2018</w:t>
            </w:r>
          </w:p>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DE7162" w:rsidP="00DE2F40">
            <w:r>
              <w:t xml:space="preserve">Comment box located in office. </w:t>
            </w:r>
          </w:p>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DE7162" w:rsidP="00DE2F40">
            <w:r>
              <w:t>x</w:t>
            </w:r>
          </w:p>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DE7162" w:rsidP="00DE2F40">
            <w:r>
              <w:t xml:space="preserve">Increase Communication with the community through various forms. </w:t>
            </w:r>
          </w:p>
        </w:tc>
        <w:tc>
          <w:tcPr>
            <w:tcW w:w="1329" w:type="dxa"/>
            <w:vMerge w:val="restart"/>
          </w:tcPr>
          <w:p w:rsidR="006621C4" w:rsidRDefault="00DE7162" w:rsidP="00DE2F40">
            <w:r>
              <w:t>08/2017</w:t>
            </w:r>
          </w:p>
        </w:tc>
        <w:tc>
          <w:tcPr>
            <w:tcW w:w="1057" w:type="dxa"/>
            <w:vMerge w:val="restart"/>
          </w:tcPr>
          <w:p w:rsidR="006621C4" w:rsidRDefault="006621C4" w:rsidP="00DE2F40"/>
        </w:tc>
        <w:tc>
          <w:tcPr>
            <w:tcW w:w="521" w:type="dxa"/>
          </w:tcPr>
          <w:p w:rsidR="006621C4" w:rsidRDefault="00DE7162" w:rsidP="00DE2F40">
            <w:r>
              <w:t>X</w:t>
            </w:r>
          </w:p>
        </w:tc>
        <w:tc>
          <w:tcPr>
            <w:tcW w:w="2160" w:type="dxa"/>
          </w:tcPr>
          <w:p w:rsidR="006621C4" w:rsidRDefault="006621C4" w:rsidP="00DE2F40">
            <w:r>
              <w:t xml:space="preserve">Title I </w:t>
            </w:r>
          </w:p>
        </w:tc>
        <w:tc>
          <w:tcPr>
            <w:tcW w:w="2700" w:type="dxa"/>
            <w:vMerge w:val="restart"/>
          </w:tcPr>
          <w:p w:rsidR="006621C4" w:rsidRDefault="00DE7162" w:rsidP="00DE7162">
            <w:r>
              <w:t xml:space="preserve">ROBO Calls, weekly newsletters, Facebook, websites, announcements. </w:t>
            </w:r>
          </w:p>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DE7162" w:rsidP="00DE2F40">
            <w:r>
              <w:t>X</w:t>
            </w:r>
          </w:p>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DE7162" w:rsidP="00DE2F40">
            <w:r>
              <w:t>05/2018</w:t>
            </w:r>
          </w:p>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DE7162" w:rsidP="00DE2F40">
            <w:r>
              <w:t>x</w:t>
            </w:r>
          </w:p>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r w:rsidR="006621C4" w:rsidTr="00DE2F40">
        <w:tc>
          <w:tcPr>
            <w:tcW w:w="1791" w:type="dxa"/>
            <w:vMerge/>
          </w:tcPr>
          <w:p w:rsidR="006621C4" w:rsidRDefault="006621C4" w:rsidP="00DE2F40"/>
        </w:tc>
        <w:tc>
          <w:tcPr>
            <w:tcW w:w="1777" w:type="dxa"/>
            <w:vMerge w:val="restart"/>
          </w:tcPr>
          <w:p w:rsidR="006621C4" w:rsidRDefault="006621C4" w:rsidP="00DE2F40"/>
        </w:tc>
        <w:tc>
          <w:tcPr>
            <w:tcW w:w="1329" w:type="dxa"/>
            <w:vMerge w:val="restart"/>
          </w:tcPr>
          <w:p w:rsidR="006621C4" w:rsidRDefault="006621C4" w:rsidP="00DE2F40"/>
        </w:tc>
        <w:tc>
          <w:tcPr>
            <w:tcW w:w="1057" w:type="dxa"/>
            <w:vMerge w:val="restart"/>
          </w:tcPr>
          <w:p w:rsidR="006621C4" w:rsidRDefault="006621C4" w:rsidP="00DE2F40"/>
        </w:tc>
        <w:tc>
          <w:tcPr>
            <w:tcW w:w="521" w:type="dxa"/>
          </w:tcPr>
          <w:p w:rsidR="006621C4" w:rsidRDefault="006621C4" w:rsidP="00DE2F40"/>
        </w:tc>
        <w:tc>
          <w:tcPr>
            <w:tcW w:w="2160" w:type="dxa"/>
          </w:tcPr>
          <w:p w:rsidR="006621C4" w:rsidRDefault="006621C4" w:rsidP="00DE2F40">
            <w:r>
              <w:t xml:space="preserve">Title I </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Title III</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MOWR</w:t>
            </w:r>
          </w:p>
        </w:tc>
        <w:tc>
          <w:tcPr>
            <w:tcW w:w="2700" w:type="dxa"/>
            <w:vMerge/>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Advanced Placement</w:t>
            </w:r>
          </w:p>
        </w:tc>
        <w:tc>
          <w:tcPr>
            <w:tcW w:w="2700" w:type="dxa"/>
            <w:vMerge w:val="restart"/>
          </w:tcPr>
          <w:p w:rsidR="006621C4" w:rsidRDefault="006621C4" w:rsidP="00DE2F40"/>
        </w:tc>
      </w:tr>
      <w:tr w:rsidR="006621C4" w:rsidTr="00DE2F40">
        <w:tc>
          <w:tcPr>
            <w:tcW w:w="1791" w:type="dxa"/>
            <w:vMerge/>
          </w:tcPr>
          <w:p w:rsidR="006621C4" w:rsidRDefault="006621C4" w:rsidP="00DE2F40"/>
        </w:tc>
        <w:tc>
          <w:tcPr>
            <w:tcW w:w="1777" w:type="dxa"/>
            <w:vMerge/>
          </w:tcPr>
          <w:p w:rsidR="006621C4" w:rsidRDefault="006621C4" w:rsidP="00DE2F40"/>
        </w:tc>
        <w:tc>
          <w:tcPr>
            <w:tcW w:w="1329" w:type="dxa"/>
            <w:vMerge/>
          </w:tcPr>
          <w:p w:rsidR="006621C4" w:rsidRDefault="006621C4" w:rsidP="00DE2F40"/>
        </w:tc>
        <w:tc>
          <w:tcPr>
            <w:tcW w:w="1057" w:type="dxa"/>
            <w:vMerge/>
          </w:tcPr>
          <w:p w:rsidR="006621C4" w:rsidRDefault="006621C4" w:rsidP="00DE2F40"/>
        </w:tc>
        <w:tc>
          <w:tcPr>
            <w:tcW w:w="521" w:type="dxa"/>
          </w:tcPr>
          <w:p w:rsidR="006621C4" w:rsidRDefault="006621C4" w:rsidP="00DE2F40"/>
        </w:tc>
        <w:tc>
          <w:tcPr>
            <w:tcW w:w="2160" w:type="dxa"/>
          </w:tcPr>
          <w:p w:rsidR="006621C4" w:rsidRDefault="006621C4" w:rsidP="00DE2F40">
            <w:r>
              <w:t>Career and Tech Ed.</w:t>
            </w:r>
          </w:p>
        </w:tc>
        <w:tc>
          <w:tcPr>
            <w:tcW w:w="2700" w:type="dxa"/>
            <w:vMerge/>
          </w:tcPr>
          <w:p w:rsidR="006621C4" w:rsidRDefault="006621C4"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val="restart"/>
          </w:tcPr>
          <w:p w:rsidR="00525B28" w:rsidRDefault="00525B28" w:rsidP="00DE2F40"/>
        </w:tc>
        <w:tc>
          <w:tcPr>
            <w:tcW w:w="1057" w:type="dxa"/>
            <w:vMerge w:val="restart"/>
          </w:tcPr>
          <w:p w:rsidR="00525B28" w:rsidRDefault="00525B28" w:rsidP="00DE2F40"/>
        </w:tc>
        <w:tc>
          <w:tcPr>
            <w:tcW w:w="521" w:type="dxa"/>
          </w:tcPr>
          <w:p w:rsidR="00525B28" w:rsidRDefault="00525B28" w:rsidP="00DE2F40"/>
        </w:tc>
        <w:tc>
          <w:tcPr>
            <w:tcW w:w="2160" w:type="dxa"/>
          </w:tcPr>
          <w:p w:rsidR="00525B28" w:rsidRDefault="00525B28" w:rsidP="00DE2F40">
            <w:r>
              <w:t>Educational Tech</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ELL</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Gifted</w:t>
            </w:r>
          </w:p>
        </w:tc>
        <w:tc>
          <w:tcPr>
            <w:tcW w:w="2700" w:type="dxa"/>
            <w:vMerge w:val="restart"/>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Parent/Engagement</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Special Education</w:t>
            </w:r>
          </w:p>
        </w:tc>
        <w:tc>
          <w:tcPr>
            <w:tcW w:w="2700" w:type="dxa"/>
            <w:vMerge/>
          </w:tcPr>
          <w:p w:rsidR="00525B28" w:rsidRDefault="00525B28" w:rsidP="00DE2F40"/>
        </w:tc>
      </w:tr>
      <w:tr w:rsidR="00525B28" w:rsidTr="00DE2F40">
        <w:tc>
          <w:tcPr>
            <w:tcW w:w="1791" w:type="dxa"/>
            <w:vMerge/>
          </w:tcPr>
          <w:p w:rsidR="00525B28" w:rsidRDefault="00525B28" w:rsidP="00DE2F40"/>
        </w:tc>
        <w:tc>
          <w:tcPr>
            <w:tcW w:w="1777" w:type="dxa"/>
            <w:vMerge/>
          </w:tcPr>
          <w:p w:rsidR="00525B28" w:rsidRDefault="00525B28" w:rsidP="00DE2F40"/>
        </w:tc>
        <w:tc>
          <w:tcPr>
            <w:tcW w:w="1329" w:type="dxa"/>
            <w:vMerge/>
          </w:tcPr>
          <w:p w:rsidR="00525B28" w:rsidRDefault="00525B28" w:rsidP="00DE2F40"/>
        </w:tc>
        <w:tc>
          <w:tcPr>
            <w:tcW w:w="1057" w:type="dxa"/>
            <w:vMerge/>
          </w:tcPr>
          <w:p w:rsidR="00525B28" w:rsidRDefault="00525B28" w:rsidP="00DE2F40"/>
        </w:tc>
        <w:tc>
          <w:tcPr>
            <w:tcW w:w="521" w:type="dxa"/>
          </w:tcPr>
          <w:p w:rsidR="00525B28" w:rsidRDefault="00525B28" w:rsidP="00DE2F40"/>
        </w:tc>
        <w:tc>
          <w:tcPr>
            <w:tcW w:w="2160" w:type="dxa"/>
          </w:tcPr>
          <w:p w:rsidR="00525B28" w:rsidRDefault="00525B28" w:rsidP="00DE2F40">
            <w:r>
              <w:t>21</w:t>
            </w:r>
            <w:r w:rsidRPr="00A05700">
              <w:rPr>
                <w:vertAlign w:val="superscript"/>
              </w:rPr>
              <w:t>st</w:t>
            </w:r>
            <w:r>
              <w:t xml:space="preserve"> Century </w:t>
            </w:r>
          </w:p>
        </w:tc>
        <w:tc>
          <w:tcPr>
            <w:tcW w:w="2700" w:type="dxa"/>
            <w:vMerge/>
          </w:tcPr>
          <w:p w:rsidR="00525B28" w:rsidRDefault="00525B28" w:rsidP="00DE2F40"/>
        </w:tc>
      </w:tr>
    </w:tbl>
    <w:p w:rsidR="006621C4" w:rsidRDefault="006621C4" w:rsidP="006621C4"/>
    <w:p w:rsidR="006621C4" w:rsidRDefault="006621C4" w:rsidP="006621C4"/>
    <w:p w:rsidR="006621C4" w:rsidRDefault="006621C4" w:rsidP="006621C4"/>
    <w:p w:rsidR="006621C4" w:rsidRPr="006621C4" w:rsidRDefault="006621C4" w:rsidP="006621C4"/>
    <w:sectPr w:rsidR="006621C4" w:rsidRPr="006621C4" w:rsidSect="00A05700">
      <w:pgSz w:w="12240" w:h="15840"/>
      <w:pgMar w:top="360" w:right="360" w:bottom="360" w:left="36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A5B92"/>
    <w:multiLevelType w:val="hybridMultilevel"/>
    <w:tmpl w:val="88967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95"/>
    <w:rsid w:val="0001249C"/>
    <w:rsid w:val="001742B3"/>
    <w:rsid w:val="00260B38"/>
    <w:rsid w:val="00307AD1"/>
    <w:rsid w:val="004225D1"/>
    <w:rsid w:val="00430A95"/>
    <w:rsid w:val="00493688"/>
    <w:rsid w:val="00525B28"/>
    <w:rsid w:val="006621C4"/>
    <w:rsid w:val="0071726F"/>
    <w:rsid w:val="007C6502"/>
    <w:rsid w:val="00A05700"/>
    <w:rsid w:val="00A41F5A"/>
    <w:rsid w:val="00AA0FB5"/>
    <w:rsid w:val="00D80B7E"/>
    <w:rsid w:val="00DE2F40"/>
    <w:rsid w:val="00DE6523"/>
    <w:rsid w:val="00DE7162"/>
    <w:rsid w:val="00E47FCB"/>
    <w:rsid w:val="00F2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6826-E6A4-4368-97A5-FC31CBE2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D1"/>
  </w:style>
  <w:style w:type="paragraph" w:styleId="Heading1">
    <w:name w:val="heading 1"/>
    <w:basedOn w:val="Normal"/>
    <w:next w:val="Normal"/>
    <w:link w:val="Heading1Char"/>
    <w:uiPriority w:val="9"/>
    <w:qFormat/>
    <w:rsid w:val="004225D1"/>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4225D1"/>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4225D1"/>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4225D1"/>
    <w:pPr>
      <w:keepNext/>
      <w:keepLines/>
      <w:spacing w:before="20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4225D1"/>
    <w:pPr>
      <w:keepNext/>
      <w:keepLines/>
      <w:spacing w:before="20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4225D1"/>
    <w:pPr>
      <w:keepNext/>
      <w:keepLines/>
      <w:spacing w:before="20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4225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5D1"/>
    <w:pPr>
      <w:keepNext/>
      <w:keepLines/>
      <w:spacing w:before="20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4225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D1"/>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4225D1"/>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sid w:val="004225D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4225D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4225D1"/>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4225D1"/>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422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25D1"/>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4225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5D1"/>
    <w:rPr>
      <w:b/>
      <w:bCs/>
      <w:color w:val="4A66AC" w:themeColor="accent1"/>
      <w:sz w:val="18"/>
      <w:szCs w:val="18"/>
    </w:rPr>
  </w:style>
  <w:style w:type="paragraph" w:styleId="Title">
    <w:name w:val="Title"/>
    <w:basedOn w:val="Normal"/>
    <w:next w:val="Normal"/>
    <w:link w:val="TitleChar"/>
    <w:uiPriority w:val="10"/>
    <w:qFormat/>
    <w:rsid w:val="004225D1"/>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4225D1"/>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4225D1"/>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4225D1"/>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4225D1"/>
    <w:rPr>
      <w:b/>
      <w:bCs/>
    </w:rPr>
  </w:style>
  <w:style w:type="character" w:styleId="Emphasis">
    <w:name w:val="Emphasis"/>
    <w:basedOn w:val="DefaultParagraphFont"/>
    <w:uiPriority w:val="20"/>
    <w:qFormat/>
    <w:rsid w:val="004225D1"/>
    <w:rPr>
      <w:i/>
      <w:iCs/>
    </w:rPr>
  </w:style>
  <w:style w:type="paragraph" w:styleId="NoSpacing">
    <w:name w:val="No Spacing"/>
    <w:link w:val="NoSpacingChar"/>
    <w:uiPriority w:val="1"/>
    <w:qFormat/>
    <w:rsid w:val="004225D1"/>
  </w:style>
  <w:style w:type="paragraph" w:styleId="Quote">
    <w:name w:val="Quote"/>
    <w:basedOn w:val="Normal"/>
    <w:next w:val="Normal"/>
    <w:link w:val="QuoteChar"/>
    <w:uiPriority w:val="29"/>
    <w:qFormat/>
    <w:rsid w:val="004225D1"/>
    <w:rPr>
      <w:i/>
      <w:iCs/>
      <w:color w:val="000000" w:themeColor="text1"/>
    </w:rPr>
  </w:style>
  <w:style w:type="character" w:customStyle="1" w:styleId="QuoteChar">
    <w:name w:val="Quote Char"/>
    <w:basedOn w:val="DefaultParagraphFont"/>
    <w:link w:val="Quote"/>
    <w:uiPriority w:val="29"/>
    <w:rsid w:val="004225D1"/>
    <w:rPr>
      <w:i/>
      <w:iCs/>
      <w:color w:val="000000" w:themeColor="text1"/>
    </w:rPr>
  </w:style>
  <w:style w:type="paragraph" w:styleId="IntenseQuote">
    <w:name w:val="Intense Quote"/>
    <w:basedOn w:val="Normal"/>
    <w:next w:val="Normal"/>
    <w:link w:val="IntenseQuoteChar"/>
    <w:uiPriority w:val="30"/>
    <w:qFormat/>
    <w:rsid w:val="004225D1"/>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4225D1"/>
    <w:rPr>
      <w:b/>
      <w:bCs/>
      <w:i/>
      <w:iCs/>
      <w:color w:val="4A66AC" w:themeColor="accent1"/>
    </w:rPr>
  </w:style>
  <w:style w:type="character" w:styleId="SubtleEmphasis">
    <w:name w:val="Subtle Emphasis"/>
    <w:basedOn w:val="DefaultParagraphFont"/>
    <w:uiPriority w:val="19"/>
    <w:qFormat/>
    <w:rsid w:val="004225D1"/>
    <w:rPr>
      <w:i/>
      <w:iCs/>
      <w:color w:val="808080" w:themeColor="text1" w:themeTint="7F"/>
    </w:rPr>
  </w:style>
  <w:style w:type="character" w:styleId="IntenseEmphasis">
    <w:name w:val="Intense Emphasis"/>
    <w:basedOn w:val="DefaultParagraphFont"/>
    <w:uiPriority w:val="21"/>
    <w:qFormat/>
    <w:rsid w:val="004225D1"/>
    <w:rPr>
      <w:b/>
      <w:bCs/>
      <w:i/>
      <w:iCs/>
      <w:color w:val="4A66AC" w:themeColor="accent1"/>
    </w:rPr>
  </w:style>
  <w:style w:type="character" w:styleId="SubtleReference">
    <w:name w:val="Subtle Reference"/>
    <w:basedOn w:val="DefaultParagraphFont"/>
    <w:uiPriority w:val="31"/>
    <w:qFormat/>
    <w:rsid w:val="004225D1"/>
    <w:rPr>
      <w:smallCaps/>
      <w:color w:val="629DD1" w:themeColor="accent2"/>
      <w:u w:val="single"/>
    </w:rPr>
  </w:style>
  <w:style w:type="character" w:styleId="IntenseReference">
    <w:name w:val="Intense Reference"/>
    <w:basedOn w:val="DefaultParagraphFont"/>
    <w:uiPriority w:val="32"/>
    <w:qFormat/>
    <w:rsid w:val="004225D1"/>
    <w:rPr>
      <w:b/>
      <w:bCs/>
      <w:smallCaps/>
      <w:color w:val="629DD1" w:themeColor="accent2"/>
      <w:spacing w:val="5"/>
      <w:u w:val="single"/>
    </w:rPr>
  </w:style>
  <w:style w:type="character" w:styleId="BookTitle">
    <w:name w:val="Book Title"/>
    <w:basedOn w:val="DefaultParagraphFont"/>
    <w:uiPriority w:val="33"/>
    <w:qFormat/>
    <w:rsid w:val="004225D1"/>
    <w:rPr>
      <w:b/>
      <w:bCs/>
      <w:smallCaps/>
      <w:spacing w:val="5"/>
    </w:rPr>
  </w:style>
  <w:style w:type="paragraph" w:styleId="TOCHeading">
    <w:name w:val="TOC Heading"/>
    <w:basedOn w:val="Heading1"/>
    <w:next w:val="Normal"/>
    <w:uiPriority w:val="39"/>
    <w:semiHidden/>
    <w:unhideWhenUsed/>
    <w:qFormat/>
    <w:rsid w:val="004225D1"/>
    <w:pPr>
      <w:outlineLvl w:val="9"/>
    </w:pPr>
  </w:style>
  <w:style w:type="character" w:customStyle="1" w:styleId="NoSpacingChar">
    <w:name w:val="No Spacing Char"/>
    <w:basedOn w:val="DefaultParagraphFont"/>
    <w:link w:val="NoSpacing"/>
    <w:uiPriority w:val="1"/>
    <w:rsid w:val="00430A95"/>
  </w:style>
  <w:style w:type="table" w:styleId="TableGrid">
    <w:name w:val="Table Grid"/>
    <w:basedOn w:val="TableNormal"/>
    <w:uiPriority w:val="39"/>
    <w:rsid w:val="0043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700"/>
    <w:pPr>
      <w:ind w:left="720"/>
      <w:contextualSpacing/>
    </w:pPr>
  </w:style>
  <w:style w:type="paragraph" w:styleId="NormalWeb">
    <w:name w:val="Normal (Web)"/>
    <w:basedOn w:val="Normal"/>
    <w:uiPriority w:val="99"/>
    <w:semiHidden/>
    <w:unhideWhenUsed/>
    <w:rsid w:val="006621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0867">
      <w:bodyDiv w:val="1"/>
      <w:marLeft w:val="0"/>
      <w:marRight w:val="0"/>
      <w:marTop w:val="0"/>
      <w:marBottom w:val="0"/>
      <w:divBdr>
        <w:top w:val="none" w:sz="0" w:space="0" w:color="auto"/>
        <w:left w:val="none" w:sz="0" w:space="0" w:color="auto"/>
        <w:bottom w:val="none" w:sz="0" w:space="0" w:color="auto"/>
        <w:right w:val="none" w:sz="0" w:space="0" w:color="auto"/>
      </w:divBdr>
      <w:divsChild>
        <w:div w:id="22482885">
          <w:marLeft w:val="0"/>
          <w:marRight w:val="0"/>
          <w:marTop w:val="0"/>
          <w:marBottom w:val="0"/>
          <w:divBdr>
            <w:top w:val="none" w:sz="0" w:space="0" w:color="auto"/>
            <w:left w:val="none" w:sz="0" w:space="0" w:color="auto"/>
            <w:bottom w:val="none" w:sz="0" w:space="0" w:color="auto"/>
            <w:right w:val="none" w:sz="0" w:space="0" w:color="auto"/>
          </w:divBdr>
          <w:divsChild>
            <w:div w:id="1445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2017-18</PublishDate>
  <Abstract/>
  <CompanyAddress>32919 CENTER ST., WITTMANN, AZ 85361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8358C-9BC6-4E8C-911C-855B8136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School Integrated Action Plan</vt:lpstr>
    </vt:vector>
  </TitlesOfParts>
  <Company>Nadaburg unified school district no. 81</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Integrated Action Plan</dc:title>
  <dc:subject>School:</dc:subject>
  <dc:creator>James Scott</dc:creator>
  <cp:keywords/>
  <dc:description/>
  <cp:lastModifiedBy>Gina Reyes</cp:lastModifiedBy>
  <cp:revision>2</cp:revision>
  <dcterms:created xsi:type="dcterms:W3CDTF">2017-10-23T16:16:00Z</dcterms:created>
  <dcterms:modified xsi:type="dcterms:W3CDTF">2017-10-23T16:16:00Z</dcterms:modified>
</cp:coreProperties>
</file>